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4"/>
        <w:gridCol w:w="4644"/>
      </w:tblGrid>
      <w:tr w:rsidR="006A5B06" w:rsidRPr="008A7CE9" w:rsidTr="00A8561A">
        <w:tc>
          <w:tcPr>
            <w:tcW w:w="4644" w:type="dxa"/>
            <w:shd w:val="clear" w:color="auto" w:fill="auto"/>
          </w:tcPr>
          <w:p w:rsidR="006A5B06" w:rsidRPr="008A7CE9" w:rsidRDefault="006A5B06" w:rsidP="006A5B06">
            <w:pPr>
              <w:spacing w:after="0" w:line="240" w:lineRule="auto"/>
              <w:jc w:val="center"/>
              <w:rPr>
                <w:b/>
                <w:szCs w:val="28"/>
              </w:rPr>
            </w:pPr>
            <w:r w:rsidRPr="008A7CE9">
              <w:rPr>
                <w:b/>
                <w:szCs w:val="28"/>
              </w:rPr>
              <w:t>BCH ĐOÀN TỈNH HÀ TĨNH</w:t>
            </w:r>
          </w:p>
          <w:p w:rsidR="006A5B06" w:rsidRPr="008A7CE9" w:rsidRDefault="006A5B06" w:rsidP="006A5B06">
            <w:pPr>
              <w:spacing w:after="0" w:line="240" w:lineRule="auto"/>
              <w:jc w:val="center"/>
              <w:rPr>
                <w:b/>
                <w:szCs w:val="28"/>
              </w:rPr>
            </w:pPr>
            <w:r w:rsidRPr="008A7CE9">
              <w:rPr>
                <w:b/>
                <w:szCs w:val="28"/>
              </w:rPr>
              <w:t>***</w:t>
            </w:r>
          </w:p>
        </w:tc>
        <w:tc>
          <w:tcPr>
            <w:tcW w:w="4644" w:type="dxa"/>
            <w:shd w:val="clear" w:color="auto" w:fill="auto"/>
          </w:tcPr>
          <w:p w:rsidR="006A5B06" w:rsidRPr="008A7CE9" w:rsidRDefault="006A5B06" w:rsidP="006A5B06">
            <w:pPr>
              <w:spacing w:after="0" w:line="240" w:lineRule="auto"/>
              <w:jc w:val="center"/>
              <w:rPr>
                <w:b/>
                <w:sz w:val="30"/>
                <w:szCs w:val="28"/>
                <w:u w:val="single"/>
              </w:rPr>
            </w:pPr>
            <w:r w:rsidRPr="008A7CE9">
              <w:rPr>
                <w:b/>
                <w:sz w:val="30"/>
                <w:szCs w:val="28"/>
                <w:u w:val="single"/>
              </w:rPr>
              <w:t>ĐOÀN TNCS HỒ CHÍ MINH</w:t>
            </w:r>
          </w:p>
          <w:p w:rsidR="006A5B06" w:rsidRPr="008A7CE9" w:rsidRDefault="006A5B06" w:rsidP="006A5B06">
            <w:pPr>
              <w:spacing w:after="0" w:line="240" w:lineRule="auto"/>
              <w:jc w:val="center"/>
              <w:rPr>
                <w:b/>
                <w:szCs w:val="28"/>
              </w:rPr>
            </w:pPr>
          </w:p>
          <w:p w:rsidR="006A5B06" w:rsidRPr="008A7CE9" w:rsidRDefault="006A5B06" w:rsidP="006A5B06">
            <w:pPr>
              <w:spacing w:after="0" w:line="240" w:lineRule="auto"/>
              <w:jc w:val="center"/>
              <w:rPr>
                <w:i/>
                <w:szCs w:val="28"/>
              </w:rPr>
            </w:pPr>
            <w:proofErr w:type="spellStart"/>
            <w:r w:rsidRPr="008A7CE9">
              <w:rPr>
                <w:i/>
                <w:sz w:val="26"/>
                <w:szCs w:val="28"/>
              </w:rPr>
              <w:t>Hà</w:t>
            </w:r>
            <w:proofErr w:type="spellEnd"/>
            <w:r w:rsidRPr="008A7CE9">
              <w:rPr>
                <w:i/>
                <w:sz w:val="26"/>
                <w:szCs w:val="28"/>
              </w:rPr>
              <w:t xml:space="preserve"> </w:t>
            </w:r>
            <w:proofErr w:type="spellStart"/>
            <w:r w:rsidRPr="008A7CE9">
              <w:rPr>
                <w:i/>
                <w:sz w:val="26"/>
                <w:szCs w:val="28"/>
              </w:rPr>
              <w:t>Tĩnh</w:t>
            </w:r>
            <w:proofErr w:type="spellEnd"/>
            <w:r w:rsidRPr="008A7CE9">
              <w:rPr>
                <w:i/>
                <w:sz w:val="26"/>
                <w:szCs w:val="28"/>
              </w:rPr>
              <w:t xml:space="preserve">, </w:t>
            </w:r>
            <w:proofErr w:type="spellStart"/>
            <w:r w:rsidRPr="008A7CE9">
              <w:rPr>
                <w:i/>
                <w:sz w:val="26"/>
                <w:szCs w:val="28"/>
              </w:rPr>
              <w:t>ngày</w:t>
            </w:r>
            <w:proofErr w:type="spellEnd"/>
            <w:r w:rsidRPr="008A7CE9">
              <w:rPr>
                <w:i/>
                <w:sz w:val="26"/>
                <w:szCs w:val="28"/>
              </w:rPr>
              <w:t xml:space="preserve"> 02 </w:t>
            </w:r>
            <w:proofErr w:type="spellStart"/>
            <w:r w:rsidRPr="008A7CE9">
              <w:rPr>
                <w:i/>
                <w:sz w:val="26"/>
                <w:szCs w:val="28"/>
              </w:rPr>
              <w:t>tháng</w:t>
            </w:r>
            <w:proofErr w:type="spellEnd"/>
            <w:r w:rsidRPr="008A7CE9">
              <w:rPr>
                <w:i/>
                <w:sz w:val="26"/>
                <w:szCs w:val="28"/>
              </w:rPr>
              <w:t xml:space="preserve">  8 </w:t>
            </w:r>
            <w:proofErr w:type="spellStart"/>
            <w:r w:rsidRPr="008A7CE9">
              <w:rPr>
                <w:i/>
                <w:sz w:val="26"/>
                <w:szCs w:val="28"/>
              </w:rPr>
              <w:t>năm</w:t>
            </w:r>
            <w:proofErr w:type="spellEnd"/>
            <w:r w:rsidRPr="008A7CE9">
              <w:rPr>
                <w:i/>
                <w:sz w:val="26"/>
                <w:szCs w:val="28"/>
              </w:rPr>
              <w:t xml:space="preserve"> 2016 </w:t>
            </w:r>
          </w:p>
        </w:tc>
      </w:tr>
    </w:tbl>
    <w:p w:rsidR="006A5B06" w:rsidRDefault="006A5B06" w:rsidP="006A5B06">
      <w:pPr>
        <w:spacing w:after="0" w:line="240" w:lineRule="auto"/>
        <w:jc w:val="center"/>
        <w:outlineLvl w:val="0"/>
        <w:rPr>
          <w:rFonts w:eastAsia="Times New Roman" w:cs="Times New Roman"/>
          <w:b/>
          <w:bCs/>
          <w:kern w:val="36"/>
          <w:sz w:val="32"/>
          <w:szCs w:val="28"/>
          <w:shd w:val="clear" w:color="auto" w:fill="F4F5F6"/>
        </w:rPr>
      </w:pPr>
    </w:p>
    <w:p w:rsidR="006A5B06" w:rsidRDefault="006A5B06" w:rsidP="006A5B06">
      <w:pPr>
        <w:spacing w:after="0" w:line="240" w:lineRule="auto"/>
        <w:jc w:val="center"/>
        <w:outlineLvl w:val="0"/>
        <w:rPr>
          <w:rFonts w:eastAsia="Times New Roman" w:cs="Times New Roman"/>
          <w:b/>
          <w:bCs/>
          <w:kern w:val="36"/>
          <w:sz w:val="32"/>
          <w:szCs w:val="28"/>
          <w:shd w:val="clear" w:color="auto" w:fill="F4F5F6"/>
        </w:rPr>
      </w:pPr>
      <w:r>
        <w:rPr>
          <w:rFonts w:eastAsia="Times New Roman" w:cs="Times New Roman"/>
          <w:b/>
          <w:bCs/>
          <w:kern w:val="36"/>
          <w:sz w:val="32"/>
          <w:szCs w:val="28"/>
          <w:shd w:val="clear" w:color="auto" w:fill="F4F5F6"/>
        </w:rPr>
        <w:t>CÂU HỎI VÀ TRẢ LỜI</w:t>
      </w:r>
    </w:p>
    <w:p w:rsidR="006A5B06" w:rsidRPr="006A5B06" w:rsidRDefault="006A5B06" w:rsidP="006A5B06">
      <w:pPr>
        <w:spacing w:after="0" w:line="240" w:lineRule="auto"/>
        <w:jc w:val="center"/>
        <w:outlineLvl w:val="0"/>
        <w:rPr>
          <w:rFonts w:eastAsia="Times New Roman" w:cs="Times New Roman"/>
          <w:b/>
          <w:bCs/>
          <w:kern w:val="36"/>
          <w:sz w:val="32"/>
          <w:szCs w:val="28"/>
          <w:shd w:val="clear" w:color="auto" w:fill="F4F5F6"/>
        </w:rPr>
      </w:pPr>
      <w:proofErr w:type="spellStart"/>
      <w:r w:rsidRPr="006A5B06">
        <w:rPr>
          <w:rFonts w:eastAsia="Times New Roman" w:cs="Times New Roman"/>
          <w:b/>
          <w:bCs/>
          <w:kern w:val="36"/>
          <w:sz w:val="32"/>
          <w:szCs w:val="28"/>
          <w:shd w:val="clear" w:color="auto" w:fill="F4F5F6"/>
        </w:rPr>
        <w:t>Bầu</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cử</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Quốc</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hội</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Việt</w:t>
      </w:r>
      <w:proofErr w:type="spellEnd"/>
      <w:r w:rsidRPr="006A5B06">
        <w:rPr>
          <w:rFonts w:eastAsia="Times New Roman" w:cs="Times New Roman"/>
          <w:b/>
          <w:bCs/>
          <w:kern w:val="36"/>
          <w:sz w:val="32"/>
          <w:szCs w:val="28"/>
          <w:shd w:val="clear" w:color="auto" w:fill="F4F5F6"/>
        </w:rPr>
        <w:t xml:space="preserve"> Nam </w:t>
      </w:r>
      <w:proofErr w:type="spellStart"/>
      <w:r w:rsidRPr="006A5B06">
        <w:rPr>
          <w:rFonts w:eastAsia="Times New Roman" w:cs="Times New Roman"/>
          <w:b/>
          <w:bCs/>
          <w:kern w:val="36"/>
          <w:sz w:val="32"/>
          <w:szCs w:val="28"/>
          <w:shd w:val="clear" w:color="auto" w:fill="F4F5F6"/>
        </w:rPr>
        <w:t>khóa</w:t>
      </w:r>
      <w:proofErr w:type="spellEnd"/>
      <w:r w:rsidRPr="006A5B06">
        <w:rPr>
          <w:rFonts w:eastAsia="Times New Roman" w:cs="Times New Roman"/>
          <w:b/>
          <w:bCs/>
          <w:kern w:val="36"/>
          <w:sz w:val="32"/>
          <w:szCs w:val="28"/>
          <w:shd w:val="clear" w:color="auto" w:fill="F4F5F6"/>
        </w:rPr>
        <w:t xml:space="preserve"> XIV </w:t>
      </w:r>
      <w:proofErr w:type="spellStart"/>
      <w:r w:rsidRPr="006A5B06">
        <w:rPr>
          <w:rFonts w:eastAsia="Times New Roman" w:cs="Times New Roman"/>
          <w:b/>
          <w:bCs/>
          <w:kern w:val="36"/>
          <w:sz w:val="32"/>
          <w:szCs w:val="28"/>
          <w:shd w:val="clear" w:color="auto" w:fill="F4F5F6"/>
        </w:rPr>
        <w:t>và</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đại</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biểu</w:t>
      </w:r>
      <w:proofErr w:type="spellEnd"/>
      <w:r w:rsidRPr="006A5B06">
        <w:rPr>
          <w:rFonts w:eastAsia="Times New Roman" w:cs="Times New Roman"/>
          <w:b/>
          <w:bCs/>
          <w:kern w:val="36"/>
          <w:sz w:val="32"/>
          <w:szCs w:val="28"/>
          <w:shd w:val="clear" w:color="auto" w:fill="F4F5F6"/>
        </w:rPr>
        <w:t xml:space="preserve"> HDND </w:t>
      </w:r>
      <w:proofErr w:type="spellStart"/>
      <w:r w:rsidRPr="006A5B06">
        <w:rPr>
          <w:rFonts w:eastAsia="Times New Roman" w:cs="Times New Roman"/>
          <w:b/>
          <w:bCs/>
          <w:kern w:val="36"/>
          <w:sz w:val="32"/>
          <w:szCs w:val="28"/>
          <w:shd w:val="clear" w:color="auto" w:fill="F4F5F6"/>
        </w:rPr>
        <w:t>các</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cấp</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nhiệm</w:t>
      </w:r>
      <w:proofErr w:type="spellEnd"/>
      <w:r w:rsidRPr="006A5B06">
        <w:rPr>
          <w:rFonts w:eastAsia="Times New Roman" w:cs="Times New Roman"/>
          <w:b/>
          <w:bCs/>
          <w:kern w:val="36"/>
          <w:sz w:val="32"/>
          <w:szCs w:val="28"/>
          <w:shd w:val="clear" w:color="auto" w:fill="F4F5F6"/>
        </w:rPr>
        <w:t xml:space="preserve"> </w:t>
      </w:r>
      <w:proofErr w:type="spellStart"/>
      <w:r w:rsidRPr="006A5B06">
        <w:rPr>
          <w:rFonts w:eastAsia="Times New Roman" w:cs="Times New Roman"/>
          <w:b/>
          <w:bCs/>
          <w:kern w:val="36"/>
          <w:sz w:val="32"/>
          <w:szCs w:val="28"/>
          <w:shd w:val="clear" w:color="auto" w:fill="F4F5F6"/>
        </w:rPr>
        <w:t>kỳ</w:t>
      </w:r>
      <w:proofErr w:type="spellEnd"/>
      <w:r w:rsidRPr="006A5B06">
        <w:rPr>
          <w:rFonts w:eastAsia="Times New Roman" w:cs="Times New Roman"/>
          <w:b/>
          <w:bCs/>
          <w:kern w:val="36"/>
          <w:sz w:val="32"/>
          <w:szCs w:val="28"/>
          <w:shd w:val="clear" w:color="auto" w:fill="F4F5F6"/>
        </w:rPr>
        <w:t xml:space="preserve"> 2016 - 2021</w:t>
      </w:r>
    </w:p>
    <w:p w:rsidR="006A5B06" w:rsidRPr="00AB1377" w:rsidRDefault="006A5B06" w:rsidP="006A5B06">
      <w:pPr>
        <w:spacing w:after="0" w:line="257" w:lineRule="atLeast"/>
        <w:jc w:val="both"/>
        <w:rPr>
          <w:rFonts w:eastAsia="Times New Roman" w:cs="Times New Roman"/>
          <w:bCs/>
          <w:color w:val="999999"/>
          <w:sz w:val="50"/>
          <w:szCs w:val="28"/>
          <w:shd w:val="clear" w:color="auto" w:fill="F4F5F6"/>
        </w:rPr>
      </w:pPr>
      <w:bookmarkStart w:id="0" w:name="_Toc441580312"/>
      <w:bookmarkStart w:id="1" w:name="_GoBack"/>
      <w:bookmarkEnd w:id="0"/>
      <w:bookmarkEnd w:id="1"/>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proofErr w:type="spellStart"/>
      <w:r w:rsidRPr="006A5B06">
        <w:rPr>
          <w:rFonts w:eastAsia="Times New Roman" w:cs="Times New Roman"/>
          <w:b/>
          <w:bCs/>
          <w:szCs w:val="28"/>
        </w:rPr>
        <w:t>Câu</w:t>
      </w:r>
      <w:proofErr w:type="spellEnd"/>
      <w:r w:rsidRPr="006A5B06">
        <w:rPr>
          <w:rFonts w:eastAsia="Times New Roman" w:cs="Times New Roman"/>
          <w:b/>
          <w:bCs/>
          <w:szCs w:val="28"/>
        </w:rPr>
        <w:t xml:space="preserve"> 1: </w:t>
      </w:r>
      <w:proofErr w:type="spellStart"/>
      <w:r w:rsidRPr="006A5B06">
        <w:rPr>
          <w:rFonts w:eastAsia="Times New Roman" w:cs="Times New Roman"/>
          <w:b/>
          <w:bCs/>
          <w:szCs w:val="28"/>
        </w:rPr>
        <w:t>Quốc</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hội</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Việt</w:t>
      </w:r>
      <w:proofErr w:type="spellEnd"/>
      <w:r w:rsidRPr="006A5B06">
        <w:rPr>
          <w:rFonts w:eastAsia="Times New Roman" w:cs="Times New Roman"/>
          <w:b/>
          <w:bCs/>
          <w:szCs w:val="28"/>
        </w:rPr>
        <w:t xml:space="preserve"> Nam </w:t>
      </w:r>
      <w:proofErr w:type="spellStart"/>
      <w:r w:rsidRPr="006A5B06">
        <w:rPr>
          <w:rFonts w:eastAsia="Times New Roman" w:cs="Times New Roman"/>
          <w:b/>
          <w:bCs/>
          <w:szCs w:val="28"/>
        </w:rPr>
        <w:t>có</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vị</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trí</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vai</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trò</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như</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thế</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nào</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trong</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bộ</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máy</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nhà</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nước</w:t>
      </w:r>
      <w:proofErr w:type="spellEnd"/>
      <w:r w:rsidRPr="006A5B06">
        <w:rPr>
          <w:rFonts w:eastAsia="Times New Roman" w:cs="Times New Roman"/>
          <w:b/>
          <w:bCs/>
          <w:szCs w:val="28"/>
        </w:rPr>
        <w:t xml:space="preserve"> ta?</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AB1377" w:rsidRDefault="006A5B06" w:rsidP="00AB1377">
      <w:pPr>
        <w:spacing w:after="0" w:line="257" w:lineRule="atLeast"/>
        <w:ind w:firstLine="709"/>
        <w:jc w:val="both"/>
        <w:rPr>
          <w:rFonts w:eastAsia="Times New Roman" w:cs="Times New Roman"/>
          <w:bCs/>
          <w:szCs w:val="28"/>
        </w:rPr>
      </w:pPr>
      <w:proofErr w:type="spellStart"/>
      <w:proofErr w:type="gramStart"/>
      <w:r w:rsidRPr="006A5B06">
        <w:rPr>
          <w:rFonts w:eastAsia="Times New Roman" w:cs="Times New Roman"/>
          <w:bCs/>
          <w:szCs w:val="28"/>
        </w:rPr>
        <w:t>Trong</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bộ</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máy</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nhà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nước</w:t>
      </w:r>
      <w:proofErr w:type="spellEnd"/>
      <w:r w:rsidRPr="006A5B06">
        <w:rPr>
          <w:rFonts w:eastAsia="Times New Roman" w:cs="Times New Roman"/>
          <w:bCs/>
          <w:szCs w:val="28"/>
        </w:rPr>
        <w:t xml:space="preserve"> ta, </w:t>
      </w:r>
      <w:proofErr w:type="spellStart"/>
      <w:r w:rsidRPr="006A5B06">
        <w:rPr>
          <w:rFonts w:eastAsia="Times New Roman" w:cs="Times New Roman"/>
          <w:bCs/>
          <w:szCs w:val="28"/>
        </w:rPr>
        <w:t>Quốc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hội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là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cơ</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quan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đại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biểu</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cao</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nhất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của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Nhân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dân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cơ</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quan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quyền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lực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nhà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nước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cao</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nhất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của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nước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Cộng</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hoà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xã</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hội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chủ</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nghĩa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Việt</w:t>
      </w:r>
      <w:proofErr w:type="spellEnd"/>
      <w:r w:rsidRPr="006A5B06">
        <w:rPr>
          <w:rFonts w:eastAsia="Times New Roman" w:cs="Times New Roman"/>
          <w:bCs/>
          <w:szCs w:val="28"/>
        </w:rPr>
        <w:t xml:space="preserve"> Nam.</w:t>
      </w:r>
      <w:proofErr w:type="gramEnd"/>
      <w:r w:rsidRPr="006A5B06">
        <w:rPr>
          <w:rFonts w:eastAsia="Times New Roman" w:cs="Times New Roman"/>
          <w:bCs/>
          <w:szCs w:val="28"/>
        </w:rPr>
        <w:t xml:space="preserve"> </w:t>
      </w:r>
      <w:proofErr w:type="spellStart"/>
      <w:r w:rsidRPr="006A5B06">
        <w:rPr>
          <w:rFonts w:eastAsia="Times New Roman" w:cs="Times New Roman"/>
          <w:bCs/>
          <w:szCs w:val="28"/>
        </w:rPr>
        <w:t>Quốc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hội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thực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hiện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quyền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lập</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hiến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quyền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lập</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pháp</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quyết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định</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các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vấn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đề</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quan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trọng</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của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đất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nước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và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giám</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sát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tối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cao</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đối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với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hoạt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động</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của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Nhà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nước</w:t>
      </w:r>
      <w:proofErr w:type="spellEnd"/>
      <w:r w:rsidRPr="006A5B06">
        <w:rPr>
          <w:rFonts w:eastAsia="Times New Roman" w:cs="Times New Roman"/>
          <w:b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 w:name="_Toc441580314"/>
      <w:bookmarkEnd w:id="2"/>
      <w:proofErr w:type="spellStart"/>
      <w:r w:rsidRPr="006A5B06">
        <w:rPr>
          <w:rFonts w:eastAsia="Times New Roman" w:cs="Times New Roman"/>
          <w:b/>
          <w:bCs/>
          <w:szCs w:val="28"/>
        </w:rPr>
        <w:t>Câu</w:t>
      </w:r>
      <w:proofErr w:type="spellEnd"/>
      <w:r w:rsidRPr="006A5B06">
        <w:rPr>
          <w:rFonts w:eastAsia="Times New Roman" w:cs="Times New Roman"/>
          <w:b/>
          <w:bCs/>
          <w:szCs w:val="28"/>
        </w:rPr>
        <w:t xml:space="preserve"> 2: </w:t>
      </w:r>
      <w:proofErr w:type="spellStart"/>
      <w:r w:rsidRPr="006A5B06">
        <w:rPr>
          <w:rFonts w:eastAsia="Times New Roman" w:cs="Times New Roman"/>
          <w:b/>
          <w:bCs/>
          <w:szCs w:val="28"/>
        </w:rPr>
        <w:t>Quốc</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hội</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có</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những</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chức</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năng</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nhiệm</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vụ</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quyền</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hạn</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gì</w:t>
      </w:r>
      <w:proofErr w:type="spellEnd"/>
      <w:r w:rsidRPr="006A5B06">
        <w:rPr>
          <w:rFonts w:eastAsia="Times New Roman" w:cs="Times New Roman"/>
          <w:b/>
          <w:b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rPr>
        <w:t xml:space="preserve">Theo </w:t>
      </w:r>
      <w:proofErr w:type="spellStart"/>
      <w:r w:rsidRPr="006A5B06">
        <w:rPr>
          <w:rFonts w:eastAsia="Times New Roman" w:cs="Times New Roman"/>
          <w:bCs/>
          <w:szCs w:val="28"/>
        </w:rPr>
        <w:t>quy</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định</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của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Hiến</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pháp</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và</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Luật</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tổ</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chức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Quốc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hội</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thì</w:t>
      </w:r>
      <w:proofErr w:type="spellEnd"/>
      <w:r w:rsidRPr="00AB1377">
        <w:rPr>
          <w:rFonts w:eastAsia="Times New Roman" w:cs="Times New Roman"/>
          <w:bCs/>
          <w:szCs w:val="28"/>
        </w:rPr>
        <w:t> </w:t>
      </w:r>
      <w:r w:rsidRPr="006A5B06">
        <w:rPr>
          <w:rFonts w:eastAsia="Times New Roman" w:cs="Times New Roman"/>
          <w:bCs/>
          <w:szCs w:val="28"/>
          <w:lang w:val="vi-VN"/>
        </w:rPr>
        <w:t>Quốc hội</w:t>
      </w:r>
      <w:r w:rsidRPr="00AB1377">
        <w:rPr>
          <w:rFonts w:eastAsia="Times New Roman" w:cs="Times New Roman"/>
          <w:bCs/>
          <w:szCs w:val="28"/>
          <w:lang w:val="vi-VN"/>
        </w:rPr>
        <w:t> </w:t>
      </w:r>
      <w:proofErr w:type="spellStart"/>
      <w:r w:rsidRPr="006A5B06">
        <w:rPr>
          <w:rFonts w:eastAsia="Times New Roman" w:cs="Times New Roman"/>
          <w:bCs/>
          <w:szCs w:val="28"/>
        </w:rPr>
        <w:t>nước</w:t>
      </w:r>
      <w:proofErr w:type="spellEnd"/>
      <w:r w:rsidRPr="006A5B06">
        <w:rPr>
          <w:rFonts w:eastAsia="Times New Roman" w:cs="Times New Roman"/>
          <w:bCs/>
          <w:szCs w:val="28"/>
        </w:rPr>
        <w:t xml:space="preserve"> ta </w:t>
      </w:r>
      <w:proofErr w:type="spellStart"/>
      <w:r w:rsidRPr="006A5B06">
        <w:rPr>
          <w:rFonts w:eastAsia="Times New Roman" w:cs="Times New Roman"/>
          <w:bCs/>
          <w:szCs w:val="28"/>
        </w:rPr>
        <w:t>có</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ba</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chức</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năng</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chính</w:t>
      </w:r>
      <w:proofErr w:type="spellEnd"/>
      <w:r w:rsidRPr="006A5B06">
        <w:rPr>
          <w:rFonts w:eastAsia="Times New Roman" w:cs="Times New Roman"/>
          <w:bCs/>
          <w:szCs w:val="28"/>
        </w:rPr>
        <w:t xml:space="preserve"> </w:t>
      </w:r>
      <w:proofErr w:type="spellStart"/>
      <w:r w:rsidRPr="006A5B06">
        <w:rPr>
          <w:rFonts w:eastAsia="Times New Roman" w:cs="Times New Roman"/>
          <w:bCs/>
          <w:szCs w:val="28"/>
        </w:rPr>
        <w:t>là</w:t>
      </w:r>
      <w:proofErr w:type="spellEnd"/>
      <w:r w:rsidRPr="006A5B06">
        <w:rPr>
          <w:rFonts w:eastAsia="Times New Roman" w:cs="Times New Roman"/>
          <w:bCs/>
          <w:szCs w:val="28"/>
        </w:rPr>
        <w:t>:</w:t>
      </w:r>
      <w:r w:rsidRPr="00AB1377">
        <w:rPr>
          <w:rFonts w:eastAsia="Times New Roman" w:cs="Times New Roman"/>
          <w:bCs/>
          <w:szCs w:val="28"/>
        </w:rPr>
        <w:t> </w:t>
      </w:r>
      <w:r w:rsidRPr="006A5B06">
        <w:rPr>
          <w:rFonts w:eastAsia="Times New Roman" w:cs="Times New Roman"/>
          <w:bCs/>
          <w:szCs w:val="28"/>
          <w:lang w:val="vi-VN"/>
        </w:rPr>
        <w:t>thực hiện quyền lập hiến, quyền lập pháp</w:t>
      </w:r>
      <w:r w:rsidRPr="006A5B06">
        <w:rPr>
          <w:rFonts w:eastAsia="Times New Roman" w:cs="Times New Roman"/>
          <w:bCs/>
          <w:szCs w:val="28"/>
        </w:rPr>
        <w:t>,</w:t>
      </w:r>
      <w:r w:rsidRPr="00AB1377">
        <w:rPr>
          <w:rFonts w:eastAsia="Times New Roman" w:cs="Times New Roman"/>
          <w:bCs/>
          <w:szCs w:val="28"/>
          <w:lang w:val="vi-VN"/>
        </w:rPr>
        <w:t> </w:t>
      </w:r>
      <w:r w:rsidRPr="006A5B06">
        <w:rPr>
          <w:rFonts w:eastAsia="Times New Roman" w:cs="Times New Roman"/>
          <w:bCs/>
          <w:szCs w:val="28"/>
          <w:lang w:val="vi-VN"/>
        </w:rPr>
        <w:t>quyết định các vấn đề quan trọng của đất nước và giám sát tối cao đối với hoạt động của Nhà nước</w:t>
      </w:r>
      <w:r w:rsidRPr="006A5B06">
        <w:rPr>
          <w:rFonts w:eastAsia="Times New Roman" w:cs="Times New Roman"/>
          <w:b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Quốc hội có những nhiệm vụ và quyền hạn sau đây:</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1. Làm Hiến pháp và sửa đổi Hiến pháp; làm luật và sửa đổi luật;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2. Thực hiện quyền giám sát tối cao việc tuân theo Hiến pháp, luật và nghị quyết của Quốc hội; xét báo cáo công tác của Chủ tịch nước, Ủy ban thường vụ Quốc hội, Chính phủ, Tòa án nhân dân tối cao, Viện kiểm sát nhân dân tối cao, Hội đồng bầu cử quốc gia, Kiểm toán nhà nước và cơ quan khác do Quốc hội thành lập;</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3. Quyết định mục tiêu, chỉ tiêu, chính sách, nhiệm vụ cơ bản phát triển kinh tế - xã hội của đất nước;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5. Quyết định chính sách dân tộc, chính sách tôn giáo của Nhà nước;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6. Quy định tổ chức và hoạt động của Quốc hội, Chủ tịch nước, Chính phủ, Tòa án nhân dân, Viện kiểm sát nhân dân, Hội đồng bầu cử quốc gia, Kiểm toán nhà nước, chính quyền địa phương và cơ quan khác do Quốc hội thành lập;</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lastRenderedPageBreak/>
        <w:t>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8. Bỏ phiếu tín nhiệm đối với người giữ chức vụ do Quốc hội bầu hoặc phê chuẩn;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10. Bãi bỏ văn bản của Chủ tịch nước, Ủy ban thường vụ Quốc hội, Chính phủ, Thủ tướng Chính phủ, Tòa án nhân dân tối cao, Viện kiểm sát nhân dân tối cao trái với Hiến pháp, luật, nghị quyết của Quốc hội;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11. Quyết định đại xá;</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12. Quy định hàm, cấp trong lực lượng vũ trang nhân dân, hàm, cấp ngoại giao và những hàm, cấp nhà nước khác; quy định huân chương, huy chương và danh hiệu vinh dự nhà nước;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13. Quyết định vấn đề chiến tranh và hòa bình; quy định về tình trạng khẩn cấp, các biện pháp đặc biệt khác bảo đảm quốc phòng và an ninh quốc gia; </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điều ước quốc tế về quyền con người, quyền và nghĩa vụ cơ bản của công dân và điều ước quốc tế khác trái với luật, nghị quyết của Quốc hội;</w:t>
      </w:r>
    </w:p>
    <w:p w:rsidR="006A5B06" w:rsidRPr="00AB1377" w:rsidRDefault="006A5B06" w:rsidP="00AB1377">
      <w:pPr>
        <w:spacing w:after="0" w:line="257" w:lineRule="atLeast"/>
        <w:ind w:firstLine="709"/>
        <w:jc w:val="both"/>
        <w:rPr>
          <w:rFonts w:eastAsia="Times New Roman" w:cs="Times New Roman"/>
          <w:bCs/>
          <w:szCs w:val="28"/>
          <w:lang w:val="it-IT"/>
        </w:rPr>
      </w:pPr>
      <w:r w:rsidRPr="006A5B06">
        <w:rPr>
          <w:rFonts w:eastAsia="Times New Roman" w:cs="Times New Roman"/>
          <w:bCs/>
          <w:szCs w:val="28"/>
          <w:lang w:val="it-IT"/>
        </w:rPr>
        <w:t>15. Quyết định trưng cầu ý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3" w:name="_Toc441580315"/>
      <w:bookmarkEnd w:id="3"/>
      <w:r w:rsidRPr="006A5B06">
        <w:rPr>
          <w:rFonts w:eastAsia="Times New Roman" w:cs="Times New Roman"/>
          <w:b/>
          <w:bCs/>
          <w:szCs w:val="28"/>
          <w:lang w:val="it-IT"/>
        </w:rPr>
        <w:t>Câu 3: Nguyên tắc và hiệu quả hoạt động của Quốc hội nước ta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Quốc hội làm việc theo chế độ hội nghị và quyết định theo đa số.</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Hiệu quả hoạt động của Quốc hội được bảo đảm bằng hiệu quả của các kỳ họp của Quốc hội, hoạt động của Ủy ban thường vụ Quốc hội, Hội đồng dân tộc, các Ủy ban của Quốc hội, Đoàn đại biểu Quốc hội, các đại biểu Quốc hội và hiệu quả của sự phối hợp hoạt động với Chủ tịch nước, Chính phủ, Tòa án nhân dân tối cao, Viện kiểm sát nhân dân tối cao, Ủy ban trung ương Mặt trận Tổ quốc Việt Nam và các cơ quan, tổ chức khác.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4" w:name="_Toc441580316"/>
      <w:bookmarkEnd w:id="4"/>
      <w:r w:rsidRPr="006A5B06">
        <w:rPr>
          <w:rFonts w:eastAsia="Times New Roman" w:cs="Times New Roman"/>
          <w:b/>
          <w:bCs/>
          <w:szCs w:val="28"/>
          <w:lang w:val="it-IT"/>
        </w:rPr>
        <w:t>Câu 4: Đại biểu Quốc hội có những quyền cơ bản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lastRenderedPageBreak/>
        <w:t>Đại biểu Quốc hội có quyền trình dự án luật, pháp lệnh</w:t>
      </w:r>
      <w:r w:rsidRPr="006A5B06">
        <w:rPr>
          <w:rFonts w:eastAsia="Times New Roman" w:cs="Times New Roman"/>
          <w:bCs/>
          <w:szCs w:val="28"/>
          <w:lang w:val="it-IT"/>
        </w:rPr>
        <w:t>,</w:t>
      </w:r>
      <w:r w:rsidRPr="00AB1377">
        <w:rPr>
          <w:rFonts w:eastAsia="Times New Roman" w:cs="Times New Roman"/>
          <w:bCs/>
          <w:szCs w:val="28"/>
          <w:lang w:val="vi-VN"/>
        </w:rPr>
        <w:t> </w:t>
      </w:r>
      <w:r w:rsidRPr="006A5B06">
        <w:rPr>
          <w:rFonts w:eastAsia="Times New Roman" w:cs="Times New Roman"/>
          <w:bCs/>
          <w:szCs w:val="28"/>
          <w:lang w:val="vi-VN"/>
        </w:rPr>
        <w:t>kiến nghị về luật, pháp lệnh trước Quốc hội, Ủy ban thường vụ Quốc hội</w:t>
      </w:r>
      <w:r w:rsidRPr="00AB1377">
        <w:rPr>
          <w:rFonts w:eastAsia="Times New Roman" w:cs="Times New Roman"/>
          <w:bCs/>
          <w:szCs w:val="28"/>
          <w:lang w:val="it-IT"/>
        </w:rPr>
        <w:t> </w:t>
      </w:r>
      <w:r w:rsidRPr="006A5B06">
        <w:rPr>
          <w:rFonts w:eastAsia="Times New Roman" w:cs="Times New Roman"/>
          <w:bCs/>
          <w:szCs w:val="28"/>
          <w:lang w:val="it-IT"/>
        </w:rPr>
        <w:t>theo trình tự và thủ tục do pháp luật quy định. Đại biểu Quốc hội được tư vấn, hỗ trợ trong việc lập, hoàn thiện hồ sơ về dự án luật, pháp lệnh, kiến nghị</w:t>
      </w:r>
      <w:r w:rsidRPr="00AB1377">
        <w:rPr>
          <w:rFonts w:eastAsia="Times New Roman" w:cs="Times New Roman"/>
          <w:bCs/>
          <w:szCs w:val="28"/>
          <w:lang w:val="vi-VN"/>
        </w:rPr>
        <w:t> </w:t>
      </w:r>
      <w:r w:rsidRPr="006A5B06">
        <w:rPr>
          <w:rFonts w:eastAsia="Times New Roman" w:cs="Times New Roman"/>
          <w:bCs/>
          <w:szCs w:val="28"/>
          <w:lang w:val="vi-VN"/>
        </w:rPr>
        <w:t>về luật, pháp lệnh</w:t>
      </w:r>
      <w:r w:rsidRPr="00AB1377">
        <w:rPr>
          <w:rFonts w:eastAsia="Times New Roman" w:cs="Times New Roman"/>
          <w:bCs/>
          <w:szCs w:val="28"/>
          <w:lang w:val="vi-VN"/>
        </w:rPr>
        <w:t> </w:t>
      </w:r>
      <w:r w:rsidRPr="006A5B06">
        <w:rPr>
          <w:rFonts w:eastAsia="Times New Roman" w:cs="Times New Roman"/>
          <w:bCs/>
          <w:szCs w:val="28"/>
          <w:lang w:val="it-IT"/>
        </w:rPr>
        <w:t>theo quy định của pháp luật.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Quốc hội có quyền tham gia làm thành viên của Hội đồng dân tộc hoặc Ủy ban của Quốc hội.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Đại biểu Quốc hội có quyền chất vấn Chủ tịch nước, Chủ tịch Quốc hội, Thủ tướng Chính phủ,</w:t>
      </w:r>
      <w:r w:rsidRPr="00AB1377">
        <w:rPr>
          <w:rFonts w:eastAsia="Times New Roman" w:cs="Times New Roman"/>
          <w:bCs/>
          <w:szCs w:val="28"/>
          <w:lang w:val="vi-VN"/>
        </w:rPr>
        <w:t> </w:t>
      </w:r>
      <w:r w:rsidRPr="006A5B06">
        <w:rPr>
          <w:rFonts w:eastAsia="Times New Roman" w:cs="Times New Roman"/>
          <w:bCs/>
          <w:szCs w:val="28"/>
          <w:lang w:val="it-IT"/>
        </w:rPr>
        <w:t>Bộ trưởng và</w:t>
      </w:r>
      <w:r w:rsidRPr="00AB1377">
        <w:rPr>
          <w:rFonts w:eastAsia="Times New Roman" w:cs="Times New Roman"/>
          <w:bCs/>
          <w:szCs w:val="28"/>
          <w:lang w:val="vi-VN"/>
        </w:rPr>
        <w:t> </w:t>
      </w:r>
      <w:r w:rsidRPr="006A5B06">
        <w:rPr>
          <w:rFonts w:eastAsia="Times New Roman" w:cs="Times New Roman"/>
          <w:bCs/>
          <w:szCs w:val="28"/>
          <w:lang w:val="vi-VN"/>
        </w:rPr>
        <w:t>các thành viên khác của Chính phủ, Chánh án T</w:t>
      </w:r>
      <w:r w:rsidRPr="006A5B06">
        <w:rPr>
          <w:rFonts w:eastAsia="Times New Roman" w:cs="Times New Roman"/>
          <w:bCs/>
          <w:szCs w:val="28"/>
          <w:lang w:val="it-IT"/>
        </w:rPr>
        <w:t>òa</w:t>
      </w:r>
      <w:r w:rsidRPr="00AB1377">
        <w:rPr>
          <w:rFonts w:eastAsia="Times New Roman" w:cs="Times New Roman"/>
          <w:bCs/>
          <w:szCs w:val="28"/>
          <w:lang w:val="vi-VN"/>
        </w:rPr>
        <w:t> </w:t>
      </w:r>
      <w:r w:rsidRPr="006A5B06">
        <w:rPr>
          <w:rFonts w:eastAsia="Times New Roman" w:cs="Times New Roman"/>
          <w:bCs/>
          <w:szCs w:val="28"/>
          <w:lang w:val="vi-VN"/>
        </w:rPr>
        <w:t>án nhân dân tối cao, Viện trưởng Viện kiểm sát nhân dân tối cao,</w:t>
      </w:r>
      <w:r w:rsidRPr="00AB1377">
        <w:rPr>
          <w:rFonts w:eastAsia="Times New Roman" w:cs="Times New Roman"/>
          <w:bCs/>
          <w:szCs w:val="28"/>
          <w:lang w:val="vi-VN"/>
        </w:rPr>
        <w:t> </w:t>
      </w:r>
      <w:r w:rsidRPr="006A5B06">
        <w:rPr>
          <w:rFonts w:eastAsia="Times New Roman" w:cs="Times New Roman"/>
          <w:bCs/>
          <w:szCs w:val="28"/>
          <w:lang w:val="it-IT"/>
        </w:rPr>
        <w:t>Tổng Kiểm toán nhà nước.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Quốc hội có quyền kiến nghị Quốc hội làm Hiến pháp, sửa đổi Hiến pháp, trưng cầu ý dân, thành lập Ủy ban lâm thời của Quốc hội, bỏ phiếu tín nhiệm đối với người giữ chức vụ do Quốc hội bầu hoặc phê chuẩn, tổ chức phiên họp bất thường, phiên họp kín của Quốc hội và kiến nghị về những vấn đề khác mà đại biểu Quốc hội thấy cần thiết.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Khi phát hiện có hành vi vi phạm pháp luật, gây thiệt hại đến lợi ích của Nhà nước, quyền và lợi ích hợp pháp của tổ chức, cá nhân, đại biểu Quốc hội có quyền yêu cầu cơ quan, tổ chức hữu quan thi hành những biện pháp cần thiết để kịp thời chấm dứt hành vi vi phạm pháp luật.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Khi thực hiện nhiệm vụ, quyền hạn của đại biểu, đại biểu Quốc hội có quyền yêu cầu cơ quan, tổ chức, cá nhân cung cấp thông tin, tài liệu liên quan đến nhiệm vụ của cơ quan, tổ chức, cá nhân đó.</w:t>
      </w:r>
    </w:p>
    <w:p w:rsidR="006A5B06" w:rsidRPr="00AB1377" w:rsidRDefault="006A5B06" w:rsidP="00AB1377">
      <w:pPr>
        <w:spacing w:after="0" w:line="257" w:lineRule="atLeast"/>
        <w:ind w:firstLine="709"/>
        <w:jc w:val="both"/>
        <w:rPr>
          <w:rFonts w:eastAsia="Times New Roman" w:cs="Times New Roman"/>
          <w:bCs/>
          <w:szCs w:val="28"/>
          <w:lang w:val="it-IT"/>
        </w:rPr>
      </w:pPr>
      <w:r w:rsidRPr="006A5B06">
        <w:rPr>
          <w:rFonts w:eastAsia="Times New Roman" w:cs="Times New Roman"/>
          <w:bCs/>
          <w:szCs w:val="28"/>
          <w:lang w:val="it-IT"/>
        </w:rPr>
        <w:t>Đại biểu Quốc hội có quyền tham dự kỳ họp Hội đồng nhân dân các cấp nơi mình được bầu, có quyền tham gia ý kiến vào các vấn đề quản lý nhà nước, vấn đề liên quan đến đời sống của Nhân dân và các vấn đề khác mà đại biểu quan tâm.</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5" w:name="_Toc441580317"/>
      <w:bookmarkEnd w:id="5"/>
      <w:r w:rsidRPr="006A5B06">
        <w:rPr>
          <w:rFonts w:eastAsia="Times New Roman" w:cs="Times New Roman"/>
          <w:b/>
          <w:bCs/>
          <w:szCs w:val="28"/>
          <w:lang w:val="it-IT"/>
        </w:rPr>
        <w:t>Câu 5: Trách nhiệm của đại biểu Quốc hội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Quốc hội có trách nhiệm tham gia đầy đủ các kỳ họp, phiên họp toàn thể của Quốc hội; tham gia các hoạt động của Đoàn đại biểu Quốc hội; của Hội đồng dân tộc, Ủy ban của Quốc hội mà mình là thành viên; thảo luận và biểu quyết các vấn đề thuộc nhiệm vụ, quyền hạn của Quốc hội.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Quốc hội có trách nhiệm liên hệ chặt chẽ với cử tri, chịu sự giám sát của cử tri, thường xuyên tiếp xúc với cử tri, tìm hiểu tâm tư, nguyện vọng của cử tri; thu thập và phản ánh trung thực ý kiến, kiến nghị của cử tri với Quốc hội, các cơ quan, tổ chức hữu quan; phổ biến và vận động Nhân dân thực hiện Hiến pháp và pháp luật.</w:t>
      </w:r>
    </w:p>
    <w:p w:rsidR="006A5B06" w:rsidRPr="00AB1377" w:rsidRDefault="006A5B06" w:rsidP="00AB1377">
      <w:pPr>
        <w:spacing w:after="0" w:line="257" w:lineRule="atLeast"/>
        <w:ind w:firstLine="709"/>
        <w:jc w:val="both"/>
        <w:rPr>
          <w:rFonts w:eastAsia="Times New Roman" w:cs="Times New Roman"/>
          <w:bCs/>
          <w:szCs w:val="28"/>
          <w:lang w:val="it-IT"/>
        </w:rPr>
      </w:pPr>
      <w:r w:rsidRPr="006A5B06">
        <w:rPr>
          <w:rFonts w:eastAsia="Times New Roman" w:cs="Times New Roman"/>
          <w:bCs/>
          <w:szCs w:val="28"/>
          <w:lang w:val="it-IT"/>
        </w:rPr>
        <w:t>Đại biểu Quốc hội có trách nhiệm tiếp công dân, tiếp nhận và xử lý khiếu nại, tố cáo của công dân theo quy định của pháp luật.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6" w:name="_Toc441580318"/>
      <w:bookmarkEnd w:id="6"/>
      <w:r w:rsidRPr="006A5B06">
        <w:rPr>
          <w:rFonts w:eastAsia="Times New Roman" w:cs="Times New Roman"/>
          <w:b/>
          <w:bCs/>
          <w:szCs w:val="28"/>
          <w:lang w:val="it-IT"/>
        </w:rPr>
        <w:t>Câu 6: Nhiệm kỳ của Quốc hội, Hội đồng nhân dân các cấp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lastRenderedPageBreak/>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Nhiệm kỳ của mỗi khóa Quốc hội là 05 năm, kể từ ngày khai mạc kỳ họp thứ nhất của Quốc hội khóa đó đến ngày khai mạc kỳ họp thứ nhất của Quốc hội khóa sau. Sáu mươi ngày trước khi Quốc hội hết nhiệm kỳ, Quốc hội khóa mới phải được bầu xong. Trong trường hợp đặc biệt, nếu được ít nhất hai phần ba tổng số đại biểu Quốc hội biểu quyết tán thành thì Quốc hội quyết định rút ngắn hoặc kéo dài nhiệm kỳ của mình</w:t>
      </w:r>
      <w:r w:rsidRPr="00AB1377">
        <w:rPr>
          <w:rFonts w:eastAsia="Times New Roman" w:cs="Times New Roman"/>
          <w:bCs/>
          <w:szCs w:val="28"/>
          <w:lang w:val="it-IT"/>
        </w:rPr>
        <w:t> </w:t>
      </w:r>
      <w:r w:rsidRPr="006A5B06">
        <w:rPr>
          <w:rFonts w:eastAsia="Times New Roman" w:cs="Times New Roman"/>
          <w:bCs/>
          <w:szCs w:val="28"/>
          <w:lang w:val="vi-VN"/>
        </w:rPr>
        <w:t>theo đề nghị của Ủy ban thường vụ Quốc hội. Việc kéo dài nhiệm kỳ của một khóa Quốc hội không được quá 12 tháng, trừ trường hợp có chiến tranh.</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Ủy ban</w:t>
      </w:r>
      <w:r w:rsidRPr="00AB1377">
        <w:rPr>
          <w:rFonts w:eastAsia="Times New Roman" w:cs="Times New Roman"/>
          <w:bCs/>
          <w:szCs w:val="28"/>
          <w:lang w:val="vi-VN"/>
        </w:rPr>
        <w:t> </w:t>
      </w:r>
      <w:r w:rsidRPr="006A5B06">
        <w:rPr>
          <w:rFonts w:eastAsia="Times New Roman" w:cs="Times New Roman"/>
          <w:bCs/>
          <w:szCs w:val="28"/>
          <w:lang w:val="vi-VN"/>
        </w:rPr>
        <w:t>thường vụ Quốc hội.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7" w:name="_Toc441580319"/>
      <w:bookmarkEnd w:id="7"/>
      <w:r w:rsidRPr="006A5B06">
        <w:rPr>
          <w:rFonts w:eastAsia="Times New Roman" w:cs="Times New Roman"/>
          <w:b/>
          <w:bCs/>
          <w:szCs w:val="28"/>
          <w:lang w:val="it-IT"/>
        </w:rPr>
        <w:t>Câu 7: Hội đồng nhân dân giữ vị trí, vai trò như thế nào ở địa phương?</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Hội đồng nhân dân</w:t>
      </w:r>
      <w:r w:rsidRPr="00AB1377">
        <w:rPr>
          <w:rFonts w:eastAsia="Times New Roman" w:cs="Times New Roman"/>
          <w:bCs/>
          <w:szCs w:val="28"/>
          <w:lang w:val="vi-VN"/>
        </w:rPr>
        <w:t> </w:t>
      </w:r>
      <w:r w:rsidRPr="006A5B06">
        <w:rPr>
          <w:rFonts w:eastAsia="Times New Roman" w:cs="Times New Roman"/>
          <w:bCs/>
          <w:szCs w:val="28"/>
          <w:lang w:val="it-IT"/>
        </w:rPr>
        <w:t>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Hội đồng nhân dân quyết định các vấn đề của địa phương do luật định; giám sát việc tuân theo Hiến pháp và pháp luật ở địa phương và việc thực hiện nghị quyết của Hội đồng nhân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rPr>
        <w:t> </w:t>
      </w: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8" w:name="_Toc441580320"/>
      <w:bookmarkEnd w:id="8"/>
      <w:r w:rsidRPr="006A5B06">
        <w:rPr>
          <w:rFonts w:eastAsia="Times New Roman" w:cs="Times New Roman"/>
          <w:b/>
          <w:bCs/>
          <w:szCs w:val="28"/>
          <w:lang w:val="it-IT"/>
        </w:rPr>
        <w:t>Câu 8: Vị trí, vai trò của đại biểu Hội đồng nhân dân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Đại biểu Hội đồng nhân dân là người đại diện cho ý chí, nguyện vọng của Nhân dân địa phương</w:t>
      </w:r>
      <w:r w:rsidRPr="006A5B06">
        <w:rPr>
          <w:rFonts w:eastAsia="Times New Roman" w:cs="Times New Roman"/>
          <w:bCs/>
          <w:szCs w:val="28"/>
          <w:lang w:val="it-IT"/>
        </w:rPr>
        <w:t>;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trách nhiệm vận động Nhân dân thực hiện Hiến pháp và pháp luật, chính sách của Nhà nước, nghị quyết của Hội đồng nhân dân, động viên Nhân dân tham gia quản lý nhà nước.</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Đại biểu Hội đồng nhân dân bình đẳng trong thảo luận và quyết định các vấn đề thuộc nhiệm vụ, quyền hạn của Hội đồng nhân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9" w:name="_Toc441580321"/>
      <w:bookmarkEnd w:id="9"/>
      <w:r w:rsidRPr="006A5B06">
        <w:rPr>
          <w:rFonts w:eastAsia="Times New Roman" w:cs="Times New Roman"/>
          <w:b/>
          <w:bCs/>
          <w:szCs w:val="28"/>
          <w:lang w:val="it-IT"/>
        </w:rPr>
        <w:t>Câu 9: Đại biểu Hội đồng nhân dân có những quyền gì?</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 xml:space="preserve">Đại biểu Hội đồng nhân dân có quyền chất vấn Chủ tịch Ủy ban nhân dân, Phó Chủ tịch Ủy ban nhân dân, Ủy viên Ủy ban nhân dân, Chánh án Tòa án </w:t>
      </w:r>
      <w:r w:rsidRPr="006A5B06">
        <w:rPr>
          <w:rFonts w:eastAsia="Times New Roman" w:cs="Times New Roman"/>
          <w:bCs/>
          <w:szCs w:val="28"/>
          <w:lang w:val="it-IT"/>
        </w:rPr>
        <w:lastRenderedPageBreak/>
        <w:t>nhân dân, Viện trưởng Viện kiểm sát nhân dân cùng cấp. Người bị chất vấn phải trả lời về những vấn đề mà đại biểu Hội đồng nhân dân chất vấn.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Hội đồng nhân dân có quyền kiến nghị Hội đồng nhân dân bỏ phiếu tín nhiệm đối với những người giữ chức vụ do Hội đồng nhân dân bầu, tổ chức phiên họp bất thường, phiên họp kín của Hội đồng nhân dân và kiến nghị về những vấn đề khác mà đại biểu thấy cần thiết.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Hội đồng nhân dân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rsidR="006A5B06" w:rsidRPr="00AB1377" w:rsidRDefault="006A5B06" w:rsidP="00AB1377">
      <w:pPr>
        <w:spacing w:after="0" w:line="257" w:lineRule="atLeast"/>
        <w:ind w:firstLine="709"/>
        <w:jc w:val="both"/>
        <w:rPr>
          <w:rFonts w:eastAsia="Times New Roman" w:cs="Times New Roman"/>
          <w:bCs/>
          <w:szCs w:val="28"/>
          <w:lang w:val="it-IT"/>
        </w:rPr>
      </w:pPr>
      <w:r w:rsidRPr="006A5B06">
        <w:rPr>
          <w:rFonts w:eastAsia="Times New Roman" w:cs="Times New Roman"/>
          <w:bCs/>
          <w:szCs w:val="28"/>
          <w:lang w:val="it-IT"/>
        </w:rPr>
        <w:t>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0" w:name="_Toc411119307"/>
      <w:bookmarkEnd w:id="10"/>
      <w:r w:rsidRPr="006A5B06">
        <w:rPr>
          <w:rFonts w:eastAsia="Times New Roman" w:cs="Times New Roman"/>
          <w:b/>
          <w:bCs/>
          <w:szCs w:val="28"/>
          <w:lang w:val="it-IT"/>
        </w:rPr>
        <w:t>Câu 10:</w:t>
      </w:r>
      <w:r w:rsidRPr="00AB1377">
        <w:rPr>
          <w:rFonts w:eastAsia="Times New Roman" w:cs="Times New Roman"/>
          <w:b/>
          <w:bCs/>
          <w:szCs w:val="28"/>
          <w:lang w:val="it-IT"/>
        </w:rPr>
        <w:t> </w:t>
      </w:r>
      <w:r w:rsidRPr="006A5B06">
        <w:rPr>
          <w:rFonts w:eastAsia="Times New Roman" w:cs="Times New Roman"/>
          <w:b/>
          <w:bCs/>
          <w:szCs w:val="28"/>
          <w:lang w:val="it-IT"/>
        </w:rPr>
        <w:t>Quyền</w:t>
      </w:r>
      <w:r w:rsidRPr="00AB1377">
        <w:rPr>
          <w:rFonts w:eastAsia="Times New Roman" w:cs="Times New Roman"/>
          <w:b/>
          <w:bCs/>
          <w:szCs w:val="28"/>
          <w:lang w:val="it-IT"/>
        </w:rPr>
        <w:t> </w:t>
      </w:r>
      <w:r w:rsidRPr="006A5B06">
        <w:rPr>
          <w:rFonts w:eastAsia="Times New Roman" w:cs="Times New Roman"/>
          <w:b/>
          <w:bCs/>
          <w:szCs w:val="28"/>
          <w:lang w:val="vi-VN"/>
        </w:rPr>
        <w:t>mi</w:t>
      </w:r>
      <w:r w:rsidRPr="006A5B06">
        <w:rPr>
          <w:rFonts w:eastAsia="Times New Roman" w:cs="Times New Roman"/>
          <w:b/>
          <w:bCs/>
          <w:szCs w:val="28"/>
        </w:rPr>
        <w:t>ễ</w:t>
      </w:r>
      <w:r w:rsidRPr="006A5B06">
        <w:rPr>
          <w:rFonts w:eastAsia="Times New Roman" w:cs="Times New Roman"/>
          <w:b/>
          <w:bCs/>
          <w:szCs w:val="28"/>
          <w:lang w:val="vi-VN"/>
        </w:rPr>
        <w:t>n</w:t>
      </w:r>
      <w:r w:rsidRPr="00AB1377">
        <w:rPr>
          <w:rFonts w:eastAsia="Times New Roman" w:cs="Times New Roman"/>
          <w:b/>
          <w:bCs/>
          <w:szCs w:val="28"/>
          <w:lang w:val="vi-VN"/>
        </w:rPr>
        <w:t> </w:t>
      </w:r>
      <w:r w:rsidRPr="006A5B06">
        <w:rPr>
          <w:rFonts w:eastAsia="Times New Roman" w:cs="Times New Roman"/>
          <w:b/>
          <w:bCs/>
          <w:szCs w:val="28"/>
          <w:lang w:val="vi-VN"/>
        </w:rPr>
        <w:t>trừ</w:t>
      </w:r>
      <w:r w:rsidRPr="00AB1377">
        <w:rPr>
          <w:rFonts w:eastAsia="Times New Roman" w:cs="Times New Roman"/>
          <w:b/>
          <w:bCs/>
          <w:szCs w:val="28"/>
          <w:lang w:val="vi-VN"/>
        </w:rPr>
        <w:t> </w:t>
      </w:r>
      <w:r w:rsidRPr="006A5B06">
        <w:rPr>
          <w:rFonts w:eastAsia="Times New Roman" w:cs="Times New Roman"/>
          <w:b/>
          <w:bCs/>
          <w:szCs w:val="28"/>
          <w:lang w:val="it-IT"/>
        </w:rPr>
        <w:t>đối với đại biểu Quốc hội,</w:t>
      </w:r>
      <w:r w:rsidRPr="00AB1377">
        <w:rPr>
          <w:rFonts w:eastAsia="Times New Roman" w:cs="Times New Roman"/>
          <w:b/>
          <w:bCs/>
          <w:szCs w:val="28"/>
          <w:lang w:val="it-IT"/>
        </w:rPr>
        <w:t> </w:t>
      </w:r>
      <w:r w:rsidRPr="006A5B06">
        <w:rPr>
          <w:rFonts w:eastAsia="Times New Roman" w:cs="Times New Roman"/>
          <w:b/>
          <w:bCs/>
          <w:szCs w:val="28"/>
          <w:lang w:val="vi-VN"/>
        </w:rPr>
        <w:t>đại biểu Hội đồng nhân dân</w:t>
      </w:r>
      <w:r w:rsidRPr="00AB1377">
        <w:rPr>
          <w:rFonts w:eastAsia="Times New Roman" w:cs="Times New Roman"/>
          <w:b/>
          <w:bCs/>
          <w:szCs w:val="28"/>
          <w:lang w:val="it-IT"/>
        </w:rPr>
        <w:t> </w:t>
      </w:r>
      <w:r w:rsidRPr="006A5B06">
        <w:rPr>
          <w:rFonts w:eastAsia="Times New Roman" w:cs="Times New Roman"/>
          <w:b/>
          <w:bCs/>
          <w:szCs w:val="28"/>
          <w:lang w:val="it-IT"/>
        </w:rPr>
        <w:t>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Đại biểu Quốc hội có quyền miễn trừ khi làm nhiệm vụ, cụ thể: Không được bắt, giam, giữ, khởi tố đại biểu Quốc hội, khám xét nơi ở và nơi làm việc của đại biểu Quốc hội nếu không có sự đồng ý của Quốc hội hoặc trong thời gian Quốc hội không họp, không có sự đồng ý của Ủy ban thường vụ Quốc hội. Việc đề nghị bắt, giam, giữ, khởi tố, khám xét nơi ở và nơi làm việc của đại biểu Quốc hội thuộc thẩm quyền của Viện trưởng Viện kiểm sát nhân dân tối cao. Đại biểu Quốc hội không thể bị cơ quan, tổ chức, đơn vị nơi đại biểu công tác bãi nhiệm, cách chức, buộc thôi việc, sa thải nếu không được Ủy ban thường vụ Quốc hội đồng ý.</w:t>
      </w:r>
    </w:p>
    <w:p w:rsidR="006A5B06" w:rsidRPr="00AB1377" w:rsidRDefault="006A5B06" w:rsidP="00AB1377">
      <w:pPr>
        <w:spacing w:after="0" w:line="257" w:lineRule="atLeast"/>
        <w:ind w:firstLine="709"/>
        <w:jc w:val="both"/>
        <w:rPr>
          <w:rFonts w:eastAsia="Times New Roman" w:cs="Times New Roman"/>
          <w:bCs/>
          <w:szCs w:val="28"/>
          <w:lang w:val="it-IT"/>
        </w:rPr>
      </w:pPr>
      <w:r w:rsidRPr="006A5B06">
        <w:rPr>
          <w:rFonts w:eastAsia="Times New Roman" w:cs="Times New Roman"/>
          <w:bCs/>
          <w:szCs w:val="28"/>
          <w:lang w:val="it-IT"/>
        </w:rPr>
        <w:t>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1" w:name="_Toc441580332"/>
      <w:bookmarkEnd w:id="11"/>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11</w:t>
      </w:r>
      <w:r w:rsidRPr="006A5B06">
        <w:rPr>
          <w:rFonts w:eastAsia="Times New Roman" w:cs="Times New Roman"/>
          <w:b/>
          <w:bCs/>
          <w:szCs w:val="28"/>
          <w:lang w:val="vi-VN"/>
        </w:rPr>
        <w:t>: Đại biểu Quốc hội, đại biểu Hội đồng nhân dân phải đáp ứng những tiêu chuẩn gì?</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Đại biểu Quốc hội, đại biểu Hội đồng nhân dân phải đáp ứng các tiêu chuẩn sau đây:</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lastRenderedPageBreak/>
        <w:t>- Trung thành</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với</w:t>
      </w:r>
      <w:r w:rsidRPr="00AB1377">
        <w:rPr>
          <w:rFonts w:eastAsia="Times New Roman" w:cs="Times New Roman"/>
          <w:bCs/>
          <w:szCs w:val="28"/>
          <w:lang w:val="vi-VN"/>
        </w:rPr>
        <w:t> </w:t>
      </w:r>
      <w:r w:rsidRPr="006A5B06">
        <w:rPr>
          <w:rFonts w:eastAsia="Times New Roman" w:cs="Times New Roman"/>
          <w:bCs/>
          <w:szCs w:val="28"/>
          <w:lang w:val="vi-VN"/>
        </w:rPr>
        <w:t>Tổ quốc, Nhân dân và Hiến pháp, phấn đấu thực hiện công cuộc đổi mới, vì mục tiêu dân giàu, nước mạnh, dân chủ, công bằng, văn minh;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Có trình độ văn hóa, chuyên môn, đủ năng lực, sức khỏe, kinh nghiệm công tác và uy tín để thực hiện nhiệm vụ đại biểu;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Liên hệ chặt chẽ với Nhân dân, lắng nghe ý kiến của Nhân dân, được Nhân dân tín nhiệm;</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 Có điều kiện tham gia hoạt động của Quốc hội, Hội đồng nhân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2" w:name="_Toc441580333"/>
      <w:bookmarkEnd w:id="12"/>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12</w:t>
      </w:r>
      <w:r w:rsidRPr="006A5B06">
        <w:rPr>
          <w:rFonts w:eastAsia="Times New Roman" w:cs="Times New Roman"/>
          <w:b/>
          <w:bCs/>
          <w:szCs w:val="28"/>
          <w:lang w:val="vi-VN"/>
        </w:rPr>
        <w:t>: Quyền bầu cử là gì? Quyền ứng cử là gì?</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Quyền bầu cử là quy định của pháp luật về khả năng của công dân thực hiện quyền lựa chọn người đại biểu của mình vào cơ quan quyền lực nhà nước. Quyền bầu cử bao gồm việc đề cử, giới thiệu người ứng cử và bỏ phiếu, tức là quyền chủ động trong lựa chọn của công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Quyền ứng cử là quy định của pháp luật về việc công dân có đủ điều kiện thể hiện nguyện vọng của mình được ứng cử đại biểu Quốc hội, ứng cử đại biểu Hội đồng nhân dân.</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Tính đến ngày bầu cử được công bố, công dân nước Cộng hòa xã hội chủ nghĩa Việt Nam đủ 18 tuổi trở lên có quyền bầu cử và đủ 21 tuổi trở lên có quyền ứng cử đại biểu Quốc hội, đại biểu Hội đồng nhân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3" w:name="_Toc441580334"/>
      <w:bookmarkEnd w:id="13"/>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13</w:t>
      </w:r>
      <w:r w:rsidRPr="006A5B06">
        <w:rPr>
          <w:rFonts w:eastAsia="Times New Roman" w:cs="Times New Roman"/>
          <w:b/>
          <w:bCs/>
          <w:szCs w:val="28"/>
          <w:lang w:val="vi-VN"/>
        </w:rPr>
        <w:t>: Tại sao nói bầu cử là quyền và nghĩa vụ của công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Quyền bầu cử là quyền cơ bản của công dân được Hiến pháp, pháp luật quy định nhằm bảo đảm cho mọi công dân có đủ điều kiện thực hiện việc lựa chọn người đại biểu của mình vào cơ quan quyền lực nhà nước. Quyền của công dân không tách rời nghĩa vụ của công dân.</w:t>
      </w:r>
    </w:p>
    <w:p w:rsidR="006A5B06"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Bầu cử là một thể chế dân chủ đã có từ lâu. Nhà nước ta là Nhà nước của Nhân dân, do Nhân dân, vì Nhân dân. Nhân dân tổ chức ra Nhà nước bằng cách bầu ra các cơ quan quyền lực nhà nước. Thông qua bầu cử, Nhân dân trực tiếp bỏ phiếu bầu người đại diện cho ý chí, nguyện vọng và quyền làm chủ của mình, thay mặt mình thực hiện quyền lực nhà nước; góp phần thiết lập bộ máy nhà nước để tiến hành các hoạt động quản lý xã hội.</w:t>
      </w:r>
    </w:p>
    <w:p w:rsidR="00AB1377" w:rsidRPr="006A5B06" w:rsidRDefault="00AB1377"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4" w:name="_Toc441580335"/>
      <w:bookmarkEnd w:id="14"/>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14</w:t>
      </w:r>
      <w:r w:rsidRPr="006A5B06">
        <w:rPr>
          <w:rFonts w:eastAsia="Times New Roman" w:cs="Times New Roman"/>
          <w:b/>
          <w:bCs/>
          <w:szCs w:val="28"/>
          <w:lang w:val="vi-VN"/>
        </w:rPr>
        <w:t>: Việc bầu cử đại biểu Quốc hội, đại biểu Hội đồng nhân dân được tiến hành theo những nguyên tắc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Việc bầu cử đại biểu Quốc hội và đại biểu Hội đồng nhân dân được tiến hành theo nguyên tắc phổ thông, bình đẳng, trực tiếp và bỏ phiếu kín.</w:t>
      </w: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5" w:name="_Toc441580336"/>
      <w:bookmarkEnd w:id="15"/>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15</w:t>
      </w:r>
      <w:r w:rsidRPr="006A5B06">
        <w:rPr>
          <w:rFonts w:eastAsia="Times New Roman" w:cs="Times New Roman"/>
          <w:b/>
          <w:bCs/>
          <w:szCs w:val="28"/>
          <w:lang w:val="vi-VN"/>
        </w:rPr>
        <w:t>: Thế nào là nguyên tắc phổ thông trong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lastRenderedPageBreak/>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Nguyên tắc phổ thông thể hiện tính toàn dân và toàn diện trong bầu cử, bảo đảm để mọi công dân không phân biệt dân tộc, giới tính, thành phần xã hội, tín ngưỡng, tôn giáo, trình độ văn hóa, nghề nghiệp, đủ 18 tuổi trở lên đều có quyền tham gia bầu cử và đủ 21 tuổi trở lên đều có quyền ứng cử đại biểu Quốc hội, ứng cử đại biểu Hội đồng nhân dân theo quy định của pháp luật.</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Yêu cầu của nguyên tắc này là Nhà nước phải bảo đảm để cuộc bầu cử thực sự trở thành một cuộc sinh hoạt chính trị rộng lớn, tạo điều kiện thuận lợi để công dân thực hiện quyền bầu cử của mình, bảo đảm tính dân chủ, công khai và sự tham gia rộng rãi của các tầng lớp nhân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6" w:name="_Toc441580337"/>
      <w:bookmarkEnd w:id="16"/>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16</w:t>
      </w:r>
      <w:r w:rsidRPr="006A5B06">
        <w:rPr>
          <w:rFonts w:eastAsia="Times New Roman" w:cs="Times New Roman"/>
          <w:b/>
          <w:bCs/>
          <w:szCs w:val="28"/>
          <w:lang w:val="vi-VN"/>
        </w:rPr>
        <w:t>: Thế nào là nguyên tắc bình đẳng trong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Bình đẳng trong bầu cử là một nguyên tắc nhằm bảo đảm tính khách quan, không thiên vị để mọi công dân đều có khả năng như nhau tham gia bầu cử, nghiêm cấm mọi sự phân biệt dưới bất cứ hình thức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Nguyên tắc bình đẳng được pháp luật quy định trong việc thực hiện quyền bầu cử và ứng cử của công dân, thể hiện ở các mặt như sau: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Mỗi công dân chỉ được ghi tên vào một danh sách cử tri ở nơi mình thường trú hoặc tạm trú;</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Mỗi người chỉ được ghi tên ứng cử ở một đơn vị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Mỗi cử tri chỉ được bỏ một phiếu bầu;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 Giá trị phiếu bầu của mọi cử tri như nhau mà không có sự phân biệt.</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Nguyên tắc bình đẳng còn đòi hỏi phải có sự phân bổ hợp lý cơ cấu, thành phần, số lượng người được giới thiệu ứng cử đại biểu Quốc hội, đại biểu Hội đồng nhân dân các cấp, số đại biểu được bầu ở từng địa phương, bảo đảm tiếng nói đại diện của các vùng, miền, địa phương, các tầng lớp xã hội, các dân tộc thiểu số và phụ nữ phải có tỷ lệ đại biểu thích đáng trong Quốc hội, Hội đồng nhân dân.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7" w:name="_Toc441580338"/>
      <w:bookmarkEnd w:id="17"/>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17</w:t>
      </w:r>
      <w:r w:rsidRPr="006A5B06">
        <w:rPr>
          <w:rFonts w:eastAsia="Times New Roman" w:cs="Times New Roman"/>
          <w:b/>
          <w:bCs/>
          <w:szCs w:val="28"/>
          <w:lang w:val="vi-VN"/>
        </w:rPr>
        <w:t>: Thế nào là nguyên tắc bầu cử trực tiếp?</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Bầu cử trực tiếp là việc cử tri trực tiếp đi bầu cử, tự bỏ lá phiếu của mình vào hòm phiếu để lựa chọn người đủ tín nhiệm vào cơ quan quyền lực nhà nước. Cử tri không được nhờ người khác bầu hộ, bầu thay hoặc bầu bằng cách gửi thư.</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Trường hợp 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 xml:space="preserve">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w:t>
      </w:r>
      <w:r w:rsidRPr="006A5B06">
        <w:rPr>
          <w:rFonts w:eastAsia="Times New Roman" w:cs="Times New Roman"/>
          <w:bCs/>
          <w:szCs w:val="28"/>
          <w:lang w:val="vi-VN"/>
        </w:rPr>
        <w:lastRenderedPageBreak/>
        <w:t>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8" w:name="_Toc441580339"/>
      <w:bookmarkEnd w:id="18"/>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18</w:t>
      </w:r>
      <w:r w:rsidRPr="006A5B06">
        <w:rPr>
          <w:rFonts w:eastAsia="Times New Roman" w:cs="Times New Roman"/>
          <w:b/>
          <w:bCs/>
          <w:szCs w:val="28"/>
          <w:lang w:val="vi-VN"/>
        </w:rPr>
        <w:t>: Thế nào là nguyên tắc bỏ phiếu kín?</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Nguyên tắc bỏ phiếu kín bảo đảm cho cử tri tự do lựa chọn người mình tín nhiệm mà không bị tác động bởi những điều kiện và yếu tố bên ngoài. Theo đó, cử tri bầu ai, không bầu ai đều được bảo đảm bí mật. Cử tri viết phiếu bầu trong khu vực riêng, không ai được đến gần, kể cả cán bộ, nhân viên các tổ chức phụ trách bầu cử; không ai được biết và can thiệp vào việc viết phiếu bầu của cử tri. Cử tri tự mình bỏ phiếu vào hòm phiếu.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19" w:name="_Toc441580341"/>
      <w:bookmarkEnd w:id="19"/>
      <w:r w:rsidRPr="006A5B06">
        <w:rPr>
          <w:rFonts w:eastAsia="Times New Roman" w:cs="Times New Roman"/>
          <w:b/>
          <w:bCs/>
          <w:szCs w:val="28"/>
          <w:lang w:val="vi-VN"/>
        </w:rPr>
        <w:t>Câu 33: Tổng số đại biểu Quốc hội khóa XIV là bao nhiêu? Việc dự kiến cơ cấu, thành phần những người được giới thiệu ứng cử đại biểu Quốc hội khóa XIV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Tại cuộc bầu cử lần này, Ủy ban thường vụ Quốc hội đã dự kiến tổng số đại biểu Quốc hội khóa XIV được bầu là 500 đại biểu.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Căn cứ vào dự kiến số lượng đại biểu Quốc hội được bầu, sau khi thống nhất ý kiến với Ban thường trực Ủy ban</w:t>
      </w:r>
      <w:r w:rsidRPr="00AB1377">
        <w:rPr>
          <w:rFonts w:eastAsia="Times New Roman" w:cs="Times New Roman"/>
          <w:bCs/>
          <w:szCs w:val="28"/>
          <w:lang w:val="vi-VN"/>
        </w:rPr>
        <w:t> </w:t>
      </w:r>
      <w:r w:rsidRPr="006A5B06">
        <w:rPr>
          <w:rFonts w:eastAsia="Times New Roman" w:cs="Times New Roman"/>
          <w:bCs/>
          <w:szCs w:val="28"/>
        </w:rPr>
        <w:t>t</w:t>
      </w:r>
      <w:r w:rsidRPr="006A5B06">
        <w:rPr>
          <w:rFonts w:eastAsia="Times New Roman" w:cs="Times New Roman"/>
          <w:bCs/>
          <w:szCs w:val="28"/>
          <w:lang w:val="vi-VN"/>
        </w:rPr>
        <w:t>rung ương Mặt trận Tổ quốc Việt Nam và đại diện các tổ chức chính trị - xã hội, chậm nhất là 105 ngày trước ngày bầu cử, Ủy ban thường vụ Quốc hội dự kiến cơ cấu, thành phần đại biểu Quốc hội; số lượng người của tổ chức chính trị, tổ chức chính trị - xã hội, tổ chức xã hội, lực lượng vũ trang nhân dân, cơ quan nhà nước ở trung ương và địa phương được giới thiệu ứng cử đại biểu Quốc hội để bảo đảm tỷ lệ đại diện hợp lý của các tầng lớp nhân dân trong Quốc hội.</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Dự kiến cơ cấu, thành phần và phân bổ số lượng người được giới thiệu ứng cử đại biểu Quốc hội của Ủy ban thường vụ Quốc hội được gửi đến Hội đồng bầu cử quốc gia, Ban thường trực Ủy ban trung ương Mặt trận Tổ quốc Việt Nam, Ủy ban bầu cử ở tỉnh, thành phố trực thuộc trung ương, Ban thường trực Ủy ban Mặt trận Tổ quốc Việt Nam cấp tỉnh.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0" w:name="_Toc441580343"/>
      <w:bookmarkEnd w:id="20"/>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19</w:t>
      </w:r>
      <w:r w:rsidRPr="006A5B06">
        <w:rPr>
          <w:rFonts w:eastAsia="Times New Roman" w:cs="Times New Roman"/>
          <w:b/>
          <w:bCs/>
          <w:szCs w:val="28"/>
          <w:lang w:val="vi-VN"/>
        </w:rPr>
        <w:t>: Số người được giới thiệu ứng cử là phụ nữ, là người dân tộc thiểu số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rPr>
        <w:t>S</w:t>
      </w:r>
      <w:r w:rsidRPr="006A5B06">
        <w:rPr>
          <w:rFonts w:eastAsia="Times New Roman" w:cs="Times New Roman"/>
          <w:bCs/>
          <w:szCs w:val="28"/>
          <w:lang w:val="vi-VN"/>
        </w:rPr>
        <w:t>ố lượng phụ nữ được giới thiệu ứng cử đại biểu Quốc hội do</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Ủy ban</w:t>
      </w:r>
      <w:r w:rsidRPr="00AB1377">
        <w:rPr>
          <w:rFonts w:eastAsia="Times New Roman" w:cs="Times New Roman"/>
          <w:bCs/>
          <w:szCs w:val="28"/>
          <w:lang w:val="vi-VN"/>
        </w:rPr>
        <w:t> </w:t>
      </w:r>
      <w:r w:rsidRPr="006A5B06">
        <w:rPr>
          <w:rFonts w:eastAsia="Times New Roman" w:cs="Times New Roman"/>
          <w:bCs/>
          <w:szCs w:val="28"/>
          <w:lang w:val="vi-VN"/>
        </w:rPr>
        <w:t>thường vụ Quốc hội dự kiến trên cơ sở đề nghị của Đoàn chủ tịch Ban chấp hành trung ương Hội liên hiệp phụ nữ Việt Nam, bảo đảm có ít nhất 35% tổng số người</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trong</w:t>
      </w:r>
      <w:r w:rsidRPr="00AB1377">
        <w:rPr>
          <w:rFonts w:eastAsia="Times New Roman" w:cs="Times New Roman"/>
          <w:bCs/>
          <w:szCs w:val="28"/>
          <w:lang w:val="vi-VN"/>
        </w:rPr>
        <w:t> </w:t>
      </w:r>
      <w:r w:rsidRPr="006A5B06">
        <w:rPr>
          <w:rFonts w:eastAsia="Times New Roman" w:cs="Times New Roman"/>
          <w:bCs/>
          <w:szCs w:val="28"/>
          <w:lang w:val="vi-VN"/>
        </w:rPr>
        <w:t>danh sách chính thức những ng</w:t>
      </w:r>
      <w:r w:rsidRPr="006A5B06">
        <w:rPr>
          <w:rFonts w:eastAsia="Times New Roman" w:cs="Times New Roman"/>
          <w:bCs/>
          <w:szCs w:val="28"/>
          <w:shd w:val="clear" w:color="auto" w:fill="FFFFFF"/>
          <w:lang w:val="vi-VN"/>
        </w:rPr>
        <w:t>ườ</w:t>
      </w:r>
      <w:r w:rsidRPr="006A5B06">
        <w:rPr>
          <w:rFonts w:eastAsia="Times New Roman" w:cs="Times New Roman"/>
          <w:bCs/>
          <w:szCs w:val="28"/>
          <w:lang w:val="vi-VN"/>
        </w:rPr>
        <w:t>i ứng cử đại biểu Quốc hội là phụ nữ.</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Số lượng người dân tộc thiểu số được giới thiệu ứng cử đại biểu Quốc hội do</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Ủy ban</w:t>
      </w:r>
      <w:r w:rsidRPr="006A5B06">
        <w:rPr>
          <w:rFonts w:eastAsia="Times New Roman" w:cs="Times New Roman"/>
          <w:bCs/>
          <w:szCs w:val="28"/>
          <w:lang w:val="vi-VN"/>
        </w:rPr>
        <w:t>thường vụ Quốc hội dự kiến trên cơ sở đề nghị của Hội đồng dân tộc của Quốc hội, bảo đảm có ít nhất 18% tổng số người trong danh sách chính thức những người ứng cử đại biểu Quốc hội là người dân tộc thiểu số.</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lastRenderedPageBreak/>
        <w:t>Số người được giới thiệu để ứng cử đại biểu Hội đồng nhân dân các cấp cũng phải bảo đảm có ít nhất 35% tổng số người trong danh sách chính thức là phụ nữ; số lượng người ứng cử là người dân tộc thiểu số được xác định phù hợp với tình hình cụ thể của từng địa phương.</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1" w:name="_Toc441580348"/>
      <w:bookmarkEnd w:id="21"/>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20</w:t>
      </w:r>
      <w:r w:rsidRPr="006A5B06">
        <w:rPr>
          <w:rFonts w:eastAsia="Times New Roman" w:cs="Times New Roman"/>
          <w:b/>
          <w:bCs/>
          <w:szCs w:val="28"/>
          <w:lang w:val="vi-VN"/>
        </w:rPr>
        <w:t>: Việc tính dân số trong cuộc bầu cử theo căn cứ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Trong cuộc bầu cử đại biểu Quốc hội khóa XIV và đại biểu Hội đồng nhân dân các cấp nhiệm kỳ 2016-2021, việc xác định số lượng đại biểu Hội đồng nhân dân được bầu ở mỗi đơn vị hành chính được căn cứ vào dân số của từng đơn vị hành chính. Số dân theo số liệu do Tổng cục Thống kê công bố tính đến ngày 31 tháng 12 năm 2015.</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2" w:name="_Toc441580351"/>
      <w:bookmarkEnd w:id="22"/>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21</w:t>
      </w:r>
      <w:r w:rsidRPr="006A5B06">
        <w:rPr>
          <w:rFonts w:eastAsia="Times New Roman" w:cs="Times New Roman"/>
          <w:b/>
          <w:bCs/>
          <w:szCs w:val="28"/>
          <w:lang w:val="vi-VN"/>
        </w:rPr>
        <w:t>: Trách nhiệm của Ủy ban thường vụ Quốc hội đối với cuộc bầu cử đại biểu Quốc hội và bầu cử đại biểu Hội đồng nhân dân các cấp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shd w:val="clear" w:color="auto" w:fill="FFFFFF"/>
          <w:lang w:val="vi-VN"/>
        </w:rPr>
        <w:t>Ủy ban</w:t>
      </w:r>
      <w:r w:rsidRPr="00AB1377">
        <w:rPr>
          <w:rFonts w:eastAsia="Times New Roman" w:cs="Times New Roman"/>
          <w:bCs/>
          <w:szCs w:val="28"/>
          <w:lang w:val="vi-VN"/>
        </w:rPr>
        <w:t> </w:t>
      </w:r>
      <w:r w:rsidRPr="006A5B06">
        <w:rPr>
          <w:rFonts w:eastAsia="Times New Roman" w:cs="Times New Roman"/>
          <w:bCs/>
          <w:szCs w:val="28"/>
          <w:lang w:val="vi-VN"/>
        </w:rPr>
        <w:t>thường vụ Quốc hội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Hội đồng nhân dân các cấp; tổ chức giám sát công tác bầu cử đại biểu Quốc hội và đại biểu Hội đồng nhân dân, bảo đảm cho việc bầu cử được tiến hành dân chủ, đúng pháp luật, an toàn, tiết kiệm.</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3" w:name="_Toc441580352"/>
      <w:bookmarkEnd w:id="23"/>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22</w:t>
      </w:r>
      <w:r w:rsidRPr="006A5B06">
        <w:rPr>
          <w:rFonts w:eastAsia="Times New Roman" w:cs="Times New Roman"/>
          <w:b/>
          <w:bCs/>
          <w:szCs w:val="28"/>
          <w:lang w:val="vi-VN"/>
        </w:rPr>
        <w:t>: Trách nhiệm của Chính phủ đối với cuộc bầu cử đại biểu Quốc hội và đại biểu Hội đồng nhân dân các cấp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Chính phủ chỉ đạo các bộ, cơ quan ngang bộ, cơ quan thuộc Chính phủ,</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Ủy ban</w:t>
      </w:r>
      <w:r w:rsidRPr="00AB1377">
        <w:rPr>
          <w:rFonts w:eastAsia="Times New Roman" w:cs="Times New Roman"/>
          <w:bCs/>
          <w:szCs w:val="28"/>
          <w:lang w:val="vi-VN"/>
        </w:rPr>
        <w:t> </w:t>
      </w:r>
      <w:r w:rsidRPr="006A5B06">
        <w:rPr>
          <w:rFonts w:eastAsia="Times New Roman" w:cs="Times New Roman"/>
          <w:bCs/>
          <w:szCs w:val="28"/>
          <w:lang w:val="vi-VN"/>
        </w:rPr>
        <w:t>nhân dân các cấp thực hiện công tác bầu cử theo quy định của pháp luật; tổ chức thực hiện các biện pháp bảo đảm kinh phí, hướng dẫn việc quản lý và sử dụng kinh phí tổ chức bầu cử, bảo đảm công tác thông tin, tuyên truyền, an ninh, an toàn và các điều kiện cần thiết khác phục vụ cuộc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4" w:name="_Toc441580356"/>
      <w:bookmarkEnd w:id="24"/>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23</w:t>
      </w:r>
      <w:r w:rsidRPr="006A5B06">
        <w:rPr>
          <w:rFonts w:eastAsia="Times New Roman" w:cs="Times New Roman"/>
          <w:b/>
          <w:bCs/>
          <w:szCs w:val="28"/>
          <w:lang w:val="vi-VN"/>
        </w:rPr>
        <w:t>: Đơn vị bầu cử là gì? Có bao nhiêu loại đơn vị bầu cử trong cuộc bầu cử đại biểu Quốc hội và đại biểu Hội đồng nhân dân các cấp?</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Đơn vị bầu cử là khái niệm chỉ một phạm vi địa lý hành chính với số dân cư nhất định, được bầu một số lượng đại biểu Quốc hội hay đại biểu Hội đồng nhân dân xác định.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Đơn vị bầu cử gồm các loại sau: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1. Tỉnh, thành phố trực thuộc trung ương được chia thành các đơn vị bầu cử đại biểu Quốc hội.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lastRenderedPageBreak/>
        <w:t>2. Tỉnh, thành phố trực thuộc trung ương được chia thành các đơn vị bầu cử đại biểu Hội đồng nhân dân cấp tỉnh.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3. Huyện, quận, thị xã, thành phố thuộc tỉnh, thành phố thuộc thành phố trực thuộc trung ương được chia thành các đơn vị bầu cử đại biểu Hội đồng nhân dân cấp huyện.</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4. Xã, phường, thị trấn được chia thành các</w:t>
      </w:r>
      <w:r w:rsidRPr="00AB1377">
        <w:rPr>
          <w:rFonts w:eastAsia="Times New Roman" w:cs="Times New Roman"/>
          <w:bCs/>
          <w:szCs w:val="28"/>
          <w:lang w:val="vi-VN"/>
        </w:rPr>
        <w:t> </w:t>
      </w:r>
      <w:r w:rsidRPr="006A5B06">
        <w:rPr>
          <w:rFonts w:eastAsia="Times New Roman" w:cs="Times New Roman"/>
          <w:bCs/>
          <w:szCs w:val="28"/>
          <w:shd w:val="clear" w:color="auto" w:fill="FFFFFF"/>
          <w:lang w:val="vi-VN"/>
        </w:rPr>
        <w:t>đơn vị</w:t>
      </w:r>
      <w:r w:rsidRPr="00AB1377">
        <w:rPr>
          <w:rFonts w:eastAsia="Times New Roman" w:cs="Times New Roman"/>
          <w:bCs/>
          <w:szCs w:val="28"/>
          <w:lang w:val="vi-VN"/>
        </w:rPr>
        <w:t> </w:t>
      </w:r>
      <w:r w:rsidRPr="006A5B06">
        <w:rPr>
          <w:rFonts w:eastAsia="Times New Roman" w:cs="Times New Roman"/>
          <w:bCs/>
          <w:szCs w:val="28"/>
          <w:lang w:val="vi-VN"/>
        </w:rPr>
        <w:t>bầu cử đại biểu Hội đồng nhân dân cấp xã.</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5" w:name="_Toc441580358"/>
      <w:bookmarkEnd w:id="25"/>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24</w:t>
      </w:r>
      <w:r w:rsidRPr="006A5B06">
        <w:rPr>
          <w:rFonts w:eastAsia="Times New Roman" w:cs="Times New Roman"/>
          <w:b/>
          <w:bCs/>
          <w:szCs w:val="28"/>
          <w:lang w:val="vi-VN"/>
        </w:rPr>
        <w:t>: Số đại biểu được bầu ở mỗi đơn vị bầu cử đại biểu Quốc hội, đơn vị bầu cử đại biểu Hội đồng nhân dân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vi-VN"/>
        </w:rPr>
        <w:t>Mỗi đơn vị bầu cử đại biểu Quốc hội được bầu không quá 03 đại biểu.</w:t>
      </w:r>
    </w:p>
    <w:p w:rsidR="006A5B06" w:rsidRPr="00AB1377" w:rsidRDefault="006A5B06" w:rsidP="00AB1377">
      <w:pPr>
        <w:spacing w:after="0" w:line="257" w:lineRule="atLeast"/>
        <w:ind w:firstLine="709"/>
        <w:jc w:val="both"/>
        <w:rPr>
          <w:rFonts w:eastAsia="Times New Roman" w:cs="Times New Roman"/>
          <w:bCs/>
          <w:szCs w:val="28"/>
        </w:rPr>
      </w:pPr>
      <w:r w:rsidRPr="006A5B06">
        <w:rPr>
          <w:rFonts w:eastAsia="Times New Roman" w:cs="Times New Roman"/>
          <w:bCs/>
          <w:szCs w:val="28"/>
          <w:lang w:val="vi-VN"/>
        </w:rPr>
        <w:t>Mỗi đơn vị bầu cử đại biểu Hội đồng nhân dân được bầu không quá 05 đại biểu.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6" w:name="_Toc441580362"/>
      <w:bookmarkEnd w:id="26"/>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25</w:t>
      </w:r>
      <w:r w:rsidRPr="006A5B06">
        <w:rPr>
          <w:rFonts w:eastAsia="Times New Roman" w:cs="Times New Roman"/>
          <w:b/>
          <w:bCs/>
          <w:szCs w:val="28"/>
          <w:lang w:val="vi-VN"/>
        </w:rPr>
        <w:t>: Các tổ chức phụ trách bầu cử đại biểu Quốc hội và bầu cử đại biểu Hội đồng nhân dân các cấp gồm những tổ chức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Các tổ chức phụ trách bầu cử đại biểu Quốc hội</w:t>
      </w:r>
      <w:r w:rsidRPr="00AB1377">
        <w:rPr>
          <w:rFonts w:eastAsia="Times New Roman" w:cs="Times New Roman"/>
          <w:bCs/>
          <w:szCs w:val="28"/>
          <w:lang w:val="de-DE"/>
        </w:rPr>
        <w:t> </w:t>
      </w:r>
      <w:r w:rsidRPr="006A5B06">
        <w:rPr>
          <w:rFonts w:eastAsia="Times New Roman" w:cs="Times New Roman"/>
          <w:bCs/>
          <w:szCs w:val="28"/>
          <w:lang w:val="vi-VN"/>
        </w:rPr>
        <w:t>và bầu cử đại biểu Hội đồng nhân dân các cấp</w:t>
      </w:r>
      <w:r w:rsidRPr="00AB1377">
        <w:rPr>
          <w:rFonts w:eastAsia="Times New Roman" w:cs="Times New Roman"/>
          <w:bCs/>
          <w:szCs w:val="28"/>
          <w:lang w:val="vi-VN"/>
        </w:rPr>
        <w:t> </w:t>
      </w:r>
      <w:r w:rsidRPr="006A5B06">
        <w:rPr>
          <w:rFonts w:eastAsia="Times New Roman" w:cs="Times New Roman"/>
          <w:bCs/>
          <w:szCs w:val="28"/>
          <w:lang w:val="de-DE"/>
        </w:rPr>
        <w:t>gồm có:</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1. Hội đồng bầu cử quốc gia;</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2. Ủy ban bầu cử ở tỉnh, thành phố trực thuộc trung ương, Ủy ban bầu cử ở huyện, quận, thị xã, thành phố thuộc tỉnh, thành phố thuộc thành phố trực thuộc trung ương, Ủy ban bầu cử ở xã, phường, thị trấn (sau đây gọi chung là Ủy ban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3. Ban bầu cử ở đơn vị bầu cử gồm: Ban bầu cử đại biểu Quốc hội,</w:t>
      </w:r>
      <w:r w:rsidRPr="00AB1377">
        <w:rPr>
          <w:rFonts w:eastAsia="Times New Roman" w:cs="Times New Roman"/>
          <w:bCs/>
          <w:szCs w:val="28"/>
          <w:lang w:val="de-DE"/>
        </w:rPr>
        <w:t> </w:t>
      </w:r>
      <w:r w:rsidRPr="006A5B06">
        <w:rPr>
          <w:rFonts w:eastAsia="Times New Roman" w:cs="Times New Roman"/>
          <w:bCs/>
          <w:szCs w:val="28"/>
          <w:lang w:val="de-DE"/>
        </w:rPr>
        <w:t>Ban bầu cử đại biểu Hội đồng nhân dân cấp tỉnh, Ban bầu cử đại biểu Hội đồng nhân dân cấp huyện, Ban bầu cử đại biểu Hội đồng nhân dân cấp xã (sau đây gọi chung là Ban bầu cử).</w:t>
      </w:r>
    </w:p>
    <w:p w:rsidR="006A5B06" w:rsidRPr="00AB1377" w:rsidRDefault="006A5B06" w:rsidP="00AB1377">
      <w:pPr>
        <w:spacing w:after="0" w:line="257" w:lineRule="atLeast"/>
        <w:ind w:firstLine="709"/>
        <w:jc w:val="both"/>
        <w:rPr>
          <w:rFonts w:eastAsia="Times New Roman" w:cs="Times New Roman"/>
          <w:bCs/>
          <w:szCs w:val="28"/>
          <w:lang w:val="de-DE"/>
        </w:rPr>
      </w:pPr>
      <w:r w:rsidRPr="006A5B06">
        <w:rPr>
          <w:rFonts w:eastAsia="Times New Roman" w:cs="Times New Roman"/>
          <w:bCs/>
          <w:szCs w:val="28"/>
          <w:lang w:val="de-DE"/>
        </w:rPr>
        <w:t>4. Tổ bầu cử ở khu vực bỏ phiếu.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7" w:name="_Toc441580363"/>
      <w:bookmarkEnd w:id="27"/>
      <w:r w:rsidRPr="006A5B06">
        <w:rPr>
          <w:rFonts w:eastAsia="Times New Roman" w:cs="Times New Roman"/>
          <w:b/>
          <w:bCs/>
          <w:szCs w:val="28"/>
          <w:lang w:val="de-DE"/>
        </w:rPr>
        <w:t>Câu 26: Hội đồng bầu cử quốc gia do cơ quan nào thành lập? Thành phần, số lượng thành viên Hội đồng bầu cử được quy định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de-DE"/>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Hội đồng bầu cử quốc gia do Quốc hội thành lập. Quốc hội khóa XIII, kỳ họp thứ 11 đã ban hành Nghị quyết số 105</w:t>
      </w:r>
      <w:r w:rsidRPr="006A5B06">
        <w:rPr>
          <w:rFonts w:eastAsia="Times New Roman" w:cs="Times New Roman"/>
          <w:bCs/>
          <w:szCs w:val="28"/>
          <w:lang w:val="vi-VN"/>
        </w:rPr>
        <w:t>/2015/QH13</w:t>
      </w:r>
      <w:r w:rsidRPr="00AB1377">
        <w:rPr>
          <w:rFonts w:eastAsia="Times New Roman" w:cs="Times New Roman"/>
          <w:bCs/>
          <w:szCs w:val="28"/>
          <w:lang w:val="de-DE"/>
        </w:rPr>
        <w:t> </w:t>
      </w:r>
      <w:r w:rsidRPr="006A5B06">
        <w:rPr>
          <w:rFonts w:eastAsia="Times New Roman" w:cs="Times New Roman"/>
          <w:bCs/>
          <w:szCs w:val="28"/>
          <w:lang w:val="de-DE"/>
        </w:rPr>
        <w:t>ngày 25-11-2015 về ngày bầu cử đại biểu Quốc hội khóa XIV và đại biểu Hội đồng nhân dân các cấp nhiệm kỳ 2016-2021; thành lập Hội đồng bầu cử quốc gia. Hội đồng bầu cử quốc gia có từ 15 đến 21 thành viên gồm Chủ tịch, các Phó Chủ tịch và các Ủy viên là đại diện Ủy ban thường vụ Quốc hội, Chính phủ, Ủy ban trung ương Mặt trận Tổ quốc Việt Nam và một số cơ quan, tổ chức hữu quan.</w:t>
      </w:r>
    </w:p>
    <w:p w:rsidR="006A5B06" w:rsidRPr="00AB1377" w:rsidRDefault="006A5B06" w:rsidP="00AB1377">
      <w:pPr>
        <w:spacing w:after="0" w:line="257" w:lineRule="atLeast"/>
        <w:ind w:firstLine="709"/>
        <w:jc w:val="both"/>
        <w:rPr>
          <w:rFonts w:eastAsia="Times New Roman" w:cs="Times New Roman"/>
          <w:bCs/>
          <w:szCs w:val="28"/>
          <w:lang w:val="de-DE"/>
        </w:rPr>
      </w:pPr>
      <w:r w:rsidRPr="006A5B06">
        <w:rPr>
          <w:rFonts w:eastAsia="Times New Roman" w:cs="Times New Roman"/>
          <w:bCs/>
          <w:szCs w:val="28"/>
          <w:lang w:val="de-DE"/>
        </w:rPr>
        <w:t>Chủ tịch Hội đồng bầu cử quốc gia do Quốc hội bầu, miễn nhiệm theo đề nghị của Ủy ban thường vụ Quốc hội. Các Phó Chủ tịch và các Ủy viên Hội đồng bầu cử qu</w:t>
      </w:r>
      <w:r w:rsidRPr="006A5B06">
        <w:rPr>
          <w:rFonts w:eastAsia="Times New Roman" w:cs="Times New Roman"/>
          <w:bCs/>
          <w:szCs w:val="28"/>
        </w:rPr>
        <w:t>ố</w:t>
      </w:r>
      <w:r w:rsidRPr="006A5B06">
        <w:rPr>
          <w:rFonts w:eastAsia="Times New Roman" w:cs="Times New Roman"/>
          <w:bCs/>
          <w:szCs w:val="28"/>
          <w:lang w:val="de-DE"/>
        </w:rPr>
        <w:t>c gia do Quốc hội phê chuẩn theo đề nghị của Chủ tịch Hội đồng bầu cử quốc gia.</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8" w:name="_Toc441580368"/>
      <w:bookmarkEnd w:id="28"/>
      <w:r w:rsidRPr="006A5B06">
        <w:rPr>
          <w:rFonts w:eastAsia="Times New Roman" w:cs="Times New Roman"/>
          <w:b/>
          <w:bCs/>
          <w:szCs w:val="28"/>
          <w:lang w:val="vi-VN"/>
        </w:rPr>
        <w:t>Câu</w:t>
      </w:r>
      <w:r w:rsidRPr="00AB1377">
        <w:rPr>
          <w:rFonts w:eastAsia="Times New Roman" w:cs="Times New Roman"/>
          <w:b/>
          <w:bCs/>
          <w:szCs w:val="28"/>
          <w:lang w:val="vi-VN"/>
        </w:rPr>
        <w:t> </w:t>
      </w:r>
      <w:r w:rsidRPr="006A5B06">
        <w:rPr>
          <w:rFonts w:eastAsia="Times New Roman" w:cs="Times New Roman"/>
          <w:b/>
          <w:bCs/>
          <w:szCs w:val="28"/>
        </w:rPr>
        <w:t>27</w:t>
      </w:r>
      <w:r w:rsidRPr="006A5B06">
        <w:rPr>
          <w:rFonts w:eastAsia="Times New Roman" w:cs="Times New Roman"/>
          <w:b/>
          <w:bCs/>
          <w:szCs w:val="28"/>
          <w:lang w:val="vi-VN"/>
        </w:rPr>
        <w:t>: Ủy ban bầu cử ở tỉnh, thành phố trực thuộc trung ương được thành lập khi nào? Thành phần, số lượng thành viên</w:t>
      </w:r>
      <w:r w:rsidRPr="00AB1377">
        <w:rPr>
          <w:rFonts w:eastAsia="Times New Roman" w:cs="Times New Roman"/>
          <w:b/>
          <w:bCs/>
          <w:szCs w:val="28"/>
        </w:rPr>
        <w:t> </w:t>
      </w:r>
      <w:proofErr w:type="spellStart"/>
      <w:r w:rsidRPr="006A5B06">
        <w:rPr>
          <w:rFonts w:eastAsia="Times New Roman" w:cs="Times New Roman"/>
          <w:b/>
          <w:bCs/>
          <w:szCs w:val="28"/>
        </w:rPr>
        <w:t>được</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quy</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định</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như</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thế</w:t>
      </w:r>
      <w:proofErr w:type="spellEnd"/>
      <w:r w:rsidRPr="006A5B06">
        <w:rPr>
          <w:rFonts w:eastAsia="Times New Roman" w:cs="Times New Roman"/>
          <w:b/>
          <w:bCs/>
          <w:szCs w:val="28"/>
        </w:rPr>
        <w:t xml:space="preserve"> </w:t>
      </w:r>
      <w:proofErr w:type="spellStart"/>
      <w:r w:rsidRPr="006A5B06">
        <w:rPr>
          <w:rFonts w:eastAsia="Times New Roman" w:cs="Times New Roman"/>
          <w:b/>
          <w:bCs/>
          <w:szCs w:val="28"/>
        </w:rPr>
        <w:t>nào</w:t>
      </w:r>
      <w:proofErr w:type="spellEnd"/>
      <w:r w:rsidRPr="006A5B06">
        <w:rPr>
          <w:rFonts w:eastAsia="Times New Roman" w:cs="Times New Roman"/>
          <w:b/>
          <w:bCs/>
          <w:szCs w:val="28"/>
          <w:lang w:val="vi-VN"/>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roofErr w:type="spellStart"/>
      <w:r w:rsidRPr="006A5B06">
        <w:rPr>
          <w:rFonts w:eastAsia="Times New Roman" w:cs="Times New Roman"/>
          <w:bCs/>
          <w:i/>
          <w:iCs/>
          <w:szCs w:val="28"/>
        </w:rPr>
        <w:t>Trả</w:t>
      </w:r>
      <w:proofErr w:type="spellEnd"/>
      <w:r w:rsidRPr="006A5B06">
        <w:rPr>
          <w:rFonts w:eastAsia="Times New Roman" w:cs="Times New Roman"/>
          <w:bCs/>
          <w:i/>
          <w:iCs/>
          <w:szCs w:val="28"/>
        </w:rPr>
        <w:t xml:space="preserve"> </w:t>
      </w:r>
      <w:proofErr w:type="spellStart"/>
      <w:r w:rsidRPr="006A5B06">
        <w:rPr>
          <w:rFonts w:eastAsia="Times New Roman" w:cs="Times New Roman"/>
          <w:bCs/>
          <w:i/>
          <w:iCs/>
          <w:szCs w:val="28"/>
        </w:rPr>
        <w:t>lời</w:t>
      </w:r>
      <w:proofErr w:type="spellEnd"/>
      <w:r w:rsidRPr="006A5B06">
        <w:rPr>
          <w:rFonts w:eastAsia="Times New Roman" w:cs="Times New Roman"/>
          <w:bCs/>
          <w:i/>
          <w:iCs/>
          <w:szCs w:val="28"/>
        </w:rPr>
        <w:t>:</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Ủy ban bầu cử ở tỉnh, thành phố trực thuộc trung ương được thành lập chậm nhất là 105 ngày trước ngày bầu cử. Ủy ban nhân dân cấp tỉnh sau khi thống nhất với Thường trực Hội đồng nhân dân và Ban thường trực Ủy ban Mặt trận Tổ quốc Việt Nam cùng cấp quyết định thành lập Ủy ban bầu cử ở tỉnh, thành phố trực thuộc trung ương (sau đây gọi chung là Ủy ban bầu cử ở tỉnh) để thực hiện công tác bầu cử đại biểu Quốc hội và tổ chức bầu cử đại biểu Hội đồng nhân dân cấp tỉnh tại tỉnh, thành phố trực thuộc trung ương.</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de-DE"/>
        </w:rPr>
        <w:t>Ủy ban bầu cử ở tỉnh có từ 21 đến 31 thành viên gồm Chủ tịch, các Phó Chủ tịch và các Ủy viên là đại diện Thường trực Hội đồng nhân dân, Ủy ban nhân dân, Ủy ban Mặt trận Tổ quốc Việt Nam cùng cấp và một số cơ quan, tổ chức hữu quan.</w:t>
      </w:r>
    </w:p>
    <w:p w:rsidR="006A5B06" w:rsidRPr="00AB1377" w:rsidRDefault="006A5B06" w:rsidP="00AB1377">
      <w:pPr>
        <w:spacing w:after="0" w:line="257" w:lineRule="atLeast"/>
        <w:ind w:firstLine="709"/>
        <w:jc w:val="both"/>
        <w:rPr>
          <w:rFonts w:eastAsia="Times New Roman" w:cs="Times New Roman"/>
          <w:bCs/>
          <w:szCs w:val="28"/>
          <w:lang w:val="de-DE"/>
        </w:rPr>
      </w:pPr>
      <w:r w:rsidRPr="006A5B06">
        <w:rPr>
          <w:rFonts w:eastAsia="Times New Roman" w:cs="Times New Roman"/>
          <w:bCs/>
          <w:szCs w:val="28"/>
          <w:lang w:val="de-DE"/>
        </w:rPr>
        <w:t>Danh sách Ủy ban bầu cử ở tỉnh phải được gửi đến Hội đồng bầu cử quốc gia, Ủy ban thường vụ Quốc hội, Chính phủ, Ban thường trực Ủy ban trung ương Mặt trận Tổ quốc Việt Nam.</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29" w:name="_Toc441580477"/>
      <w:bookmarkEnd w:id="29"/>
      <w:r w:rsidRPr="006A5B06">
        <w:rPr>
          <w:rFonts w:eastAsia="Times New Roman" w:cs="Times New Roman"/>
          <w:b/>
          <w:bCs/>
          <w:szCs w:val="28"/>
          <w:lang w:val="pt-BR"/>
        </w:rPr>
        <w:t>Câu 28: Sau khi đã hết thời hạn hiệp thương lần thứ hai thì có thể bổ sung hoặc thay đổi danh sách sơ bộ những người ứng cử đại biểu Quốc hội, ứng cử đại biểu Hội đồng nhân dân đã lập qua hiệp thương lần thứ hai để đưa vào hiệp thương lần thứ ba được không?</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pt-BR"/>
        </w:rPr>
        <w:t>Chậm nhất là 70 ngày trước ngày bầu cử, công dân ứng cử đại biểu Quốc hội, ứng cử đại biểu Hội đồng nhân dân (người được giới thiệu ứng cử và người tự ứng cử) phải nộp hồ sơ ứng cử.</w:t>
      </w:r>
    </w:p>
    <w:p w:rsidR="006A5B06" w:rsidRPr="00AB1377" w:rsidRDefault="006A5B06" w:rsidP="00AB1377">
      <w:pPr>
        <w:spacing w:after="0" w:line="257" w:lineRule="atLeast"/>
        <w:ind w:firstLine="709"/>
        <w:jc w:val="both"/>
        <w:rPr>
          <w:rFonts w:eastAsia="Times New Roman" w:cs="Times New Roman"/>
          <w:bCs/>
          <w:szCs w:val="28"/>
          <w:lang w:val="pt-BR"/>
        </w:rPr>
      </w:pPr>
      <w:r w:rsidRPr="006A5B06">
        <w:rPr>
          <w:rFonts w:eastAsia="Times New Roman" w:cs="Times New Roman"/>
          <w:bCs/>
          <w:szCs w:val="28"/>
          <w:lang w:val="pt-BR"/>
        </w:rPr>
        <w:t>Tuy nhiên, chậm nhất là 65 ngày trước ngày bầu cử phải tổ chức hiệp thương lần thứ hai. Hội nghị hiệp thương lần thứ hai căn cứ vào tiêu chuẩn đại biểu Quốc hội, đại biểu Hội đồng nhân dân, cơ cấu thành phần và số lượng đại biểu Quốc hội, đại biểu Hội đồng nhân dân được bầu của các cơ quan, tổ chức, đơn vị đã được Ủy ban thường vụ Quốc hội hoặc Thường trực Hội đồng nhân dân cùng cấp điều chỉnh lần thứ nhất để lập danh sách sơ bộ những người ứng cử đại biểu Quốc hội, ứng cử đại biểu Hội đồng nhân dân và gửi lấy ý kiến nhận xét và tín nhiệm của cử tri nơi cư trú; đối với người tự ứng cử thì còn được gửi lấy ý kiến nhận xét và tín nhiệm của cử tri nơi người đó làm việc (nếu có). Do đó, khi thời hạn hiệp thương lần thứ hai đã hết thì không thể bổ sung hoặc thay đổi danh sách sơ bộ đã lập qua hiệp thương lần thứ hai để đưa vào danh sách hiệp thương lần thứ ba.</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30" w:name="_Toc441580474"/>
      <w:bookmarkEnd w:id="30"/>
      <w:r w:rsidRPr="006A5B06">
        <w:rPr>
          <w:rFonts w:eastAsia="Times New Roman" w:cs="Times New Roman"/>
          <w:b/>
          <w:bCs/>
          <w:szCs w:val="28"/>
          <w:lang w:val="pt-BR"/>
        </w:rPr>
        <w:t>Câu 29: Thẻ cử tri sau khi công dân đã bỏ phiếu xong thì xử lý như thế nào?</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AB1377" w:rsidRDefault="006A5B06" w:rsidP="00AB1377">
      <w:pPr>
        <w:spacing w:after="0" w:line="257" w:lineRule="atLeast"/>
        <w:ind w:firstLine="709"/>
        <w:jc w:val="both"/>
        <w:rPr>
          <w:rFonts w:eastAsia="Times New Roman" w:cs="Times New Roman"/>
          <w:bCs/>
          <w:szCs w:val="28"/>
          <w:lang w:val="pt-BR"/>
        </w:rPr>
      </w:pPr>
      <w:r w:rsidRPr="006A5B06">
        <w:rPr>
          <w:rFonts w:eastAsia="Times New Roman" w:cs="Times New Roman"/>
          <w:bCs/>
          <w:szCs w:val="28"/>
          <w:lang w:val="pt-BR"/>
        </w:rPr>
        <w:lastRenderedPageBreak/>
        <w:t>Khi cử tri</w:t>
      </w:r>
      <w:r w:rsidRPr="00AB1377">
        <w:rPr>
          <w:rFonts w:eastAsia="Times New Roman" w:cs="Times New Roman"/>
          <w:bCs/>
          <w:szCs w:val="28"/>
          <w:lang w:val="pt-BR"/>
        </w:rPr>
        <w:t> </w:t>
      </w:r>
      <w:r w:rsidRPr="006A5B06">
        <w:rPr>
          <w:rFonts w:eastAsia="Times New Roman" w:cs="Times New Roman"/>
          <w:bCs/>
          <w:szCs w:val="28"/>
          <w:lang w:val="pt-BR"/>
        </w:rPr>
        <w:t>bỏ phiếu xong, Tổ bầu cử có trách nhiệm</w:t>
      </w:r>
      <w:r w:rsidRPr="00AB1377">
        <w:rPr>
          <w:rFonts w:eastAsia="Times New Roman" w:cs="Times New Roman"/>
          <w:bCs/>
          <w:szCs w:val="28"/>
          <w:shd w:val="clear" w:color="auto" w:fill="F9FAFC"/>
          <w:lang w:val="pt-BR"/>
        </w:rPr>
        <w:t> </w:t>
      </w:r>
      <w:r w:rsidRPr="006A5B06">
        <w:rPr>
          <w:rFonts w:eastAsia="Times New Roman" w:cs="Times New Roman"/>
          <w:bCs/>
          <w:szCs w:val="28"/>
          <w:lang w:val="pt-BR"/>
        </w:rPr>
        <w:t>đóng dấu “Đã bỏ phiếu” vào Thẻ cử tri. Cử tri được quyền giữ Thẻ cử tri của mình.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31" w:name="_Toc441580459"/>
      <w:bookmarkEnd w:id="31"/>
      <w:r w:rsidRPr="006A5B06">
        <w:rPr>
          <w:rFonts w:eastAsia="Times New Roman" w:cs="Times New Roman"/>
          <w:b/>
          <w:bCs/>
          <w:szCs w:val="28"/>
          <w:lang w:val="it-IT"/>
        </w:rPr>
        <w:t>Câu 30: Những phiếu bầu cử nào là phiếu không hợp lệ?</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Những phiếu bầu cử không hợp lệ là:</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 Phiếu không theo mẫu quy định do Tổ bầu cử phát ra;</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 Phiếu không có dấu của Tổ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 Phiếu để số người được bầu nhiều hơn số lượng đại biểu được bầu đã ấn định cho đơn vị bầu cử;</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 Phiếu gạch xóa hết họ, tên tất cả những người ứng cử; phiếu ghi thêm tên người ngoài danh sách những người ứng cử hoặc phiếu có ghi thêm nội dung khác.</w:t>
      </w:r>
    </w:p>
    <w:p w:rsidR="006A5B06" w:rsidRPr="00AB1377" w:rsidRDefault="006A5B06" w:rsidP="00AB1377">
      <w:pPr>
        <w:spacing w:after="0" w:line="257" w:lineRule="atLeast"/>
        <w:ind w:firstLine="709"/>
        <w:jc w:val="both"/>
        <w:rPr>
          <w:rFonts w:eastAsia="Times New Roman" w:cs="Times New Roman"/>
          <w:bCs/>
          <w:szCs w:val="28"/>
          <w:lang w:val="it-IT"/>
        </w:rPr>
      </w:pPr>
      <w:r w:rsidRPr="006A5B06">
        <w:rPr>
          <w:rFonts w:eastAsia="Times New Roman" w:cs="Times New Roman"/>
          <w:bCs/>
          <w:szCs w:val="28"/>
          <w:lang w:val="it-IT"/>
        </w:rPr>
        <w:t>Trường hợp có phiếu bầu được cho là không hợp lệ thì Tổ trưởng Tổ bầu cử đưa ra để toàn Tổ xem xét, quyết định. Tổ bầu cử không được gạch xóa hoặc sửa các tên ghi trên phiếu bầu.</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p>
    <w:p w:rsidR="006A5B06" w:rsidRPr="006A5B06" w:rsidRDefault="006A5B06" w:rsidP="00AB1377">
      <w:pPr>
        <w:spacing w:after="0" w:line="257" w:lineRule="atLeast"/>
        <w:ind w:firstLine="709"/>
        <w:jc w:val="both"/>
        <w:rPr>
          <w:rFonts w:eastAsia="Times New Roman" w:cs="Times New Roman"/>
          <w:b/>
          <w:bCs/>
          <w:szCs w:val="28"/>
          <w:shd w:val="clear" w:color="auto" w:fill="F4F5F6"/>
        </w:rPr>
      </w:pPr>
      <w:bookmarkStart w:id="32" w:name="_Toc441580449"/>
      <w:bookmarkEnd w:id="32"/>
      <w:r w:rsidRPr="006A5B06">
        <w:rPr>
          <w:rFonts w:eastAsia="Times New Roman" w:cs="Times New Roman"/>
          <w:b/>
          <w:bCs/>
          <w:szCs w:val="28"/>
          <w:lang w:val="it-IT"/>
        </w:rPr>
        <w:t>Câu 31: Việc bỏ phiếu được bắt đầu và kết thúc khi nào? Việc bỏ phiếu có thể bắt đầu sớm và kết thúc sớm hoặc muộn hơn không? Ai có quyền quyết định?</w:t>
      </w:r>
    </w:p>
    <w:p w:rsidR="006A5B06" w:rsidRPr="006A5B06" w:rsidRDefault="006A5B06" w:rsidP="00AB1377">
      <w:pPr>
        <w:spacing w:after="0" w:line="257" w:lineRule="atLeast"/>
        <w:ind w:firstLine="709"/>
        <w:jc w:val="both"/>
        <w:rPr>
          <w:rFonts w:eastAsia="Times New Roman" w:cs="Times New Roman"/>
          <w:bCs/>
          <w:szCs w:val="28"/>
          <w:shd w:val="clear" w:color="auto" w:fill="F4F5F6"/>
        </w:rPr>
      </w:pPr>
      <w:r w:rsidRPr="006A5B06">
        <w:rPr>
          <w:rFonts w:eastAsia="Times New Roman" w:cs="Times New Roman"/>
          <w:bCs/>
          <w:i/>
          <w:iCs/>
          <w:szCs w:val="28"/>
          <w:lang w:val="it-IT"/>
        </w:rPr>
        <w:t>Trả lời:</w:t>
      </w:r>
    </w:p>
    <w:p w:rsidR="006A5B06" w:rsidRPr="006A5B06" w:rsidRDefault="006A5B06" w:rsidP="00AB1377">
      <w:pPr>
        <w:spacing w:after="15" w:line="257" w:lineRule="atLeast"/>
        <w:ind w:firstLine="709"/>
        <w:jc w:val="both"/>
        <w:rPr>
          <w:rFonts w:eastAsia="Times New Roman" w:cs="Times New Roman"/>
          <w:bCs/>
          <w:szCs w:val="28"/>
          <w:shd w:val="clear" w:color="auto" w:fill="F4F5F6"/>
        </w:rPr>
      </w:pPr>
      <w:r w:rsidRPr="006A5B06">
        <w:rPr>
          <w:rFonts w:eastAsia="Times New Roman" w:cs="Times New Roman"/>
          <w:bCs/>
          <w:szCs w:val="28"/>
          <w:lang w:val="it-IT"/>
        </w:rPr>
        <w:t>Việc bỏ phiếu bắt đầu từ 7 giờ sáng đến 7 giờ tối cùng ngày. Tùy tình hình địa phương, Tổ bầu cử có thể quyết định cho bắt đầu việc bỏ phiếu sớm hơn nhưng không được trước 5 giờ sáng hoặc kết thúc muộn hơn nhưng không được quá 9 giờ tối cùng ngày.</w:t>
      </w:r>
    </w:p>
    <w:p w:rsidR="008B0139" w:rsidRPr="006A5B06" w:rsidRDefault="008B0139" w:rsidP="006A5B06">
      <w:pPr>
        <w:jc w:val="both"/>
        <w:rPr>
          <w:rFonts w:cs="Times New Roman"/>
          <w:szCs w:val="28"/>
        </w:rPr>
      </w:pPr>
    </w:p>
    <w:sectPr w:rsidR="008B0139" w:rsidRPr="006A5B06" w:rsidSect="006A5B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B5228"/>
    <w:multiLevelType w:val="multilevel"/>
    <w:tmpl w:val="0F9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06"/>
    <w:rsid w:val="006A5B06"/>
    <w:rsid w:val="008B0139"/>
    <w:rsid w:val="00AB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B0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B06"/>
    <w:rPr>
      <w:rFonts w:eastAsia="Times New Roman" w:cs="Times New Roman"/>
      <w:b/>
      <w:bCs/>
      <w:kern w:val="36"/>
      <w:sz w:val="48"/>
      <w:szCs w:val="48"/>
    </w:rPr>
  </w:style>
  <w:style w:type="character" w:styleId="Hyperlink">
    <w:name w:val="Hyperlink"/>
    <w:basedOn w:val="DefaultParagraphFont"/>
    <w:uiPriority w:val="99"/>
    <w:semiHidden/>
    <w:unhideWhenUsed/>
    <w:rsid w:val="006A5B06"/>
    <w:rPr>
      <w:color w:val="0000FF"/>
      <w:u w:val="single"/>
    </w:rPr>
  </w:style>
  <w:style w:type="character" w:customStyle="1" w:styleId="apple-converted-space">
    <w:name w:val="apple-converted-space"/>
    <w:basedOn w:val="DefaultParagraphFont"/>
    <w:rsid w:val="006A5B06"/>
  </w:style>
  <w:style w:type="paragraph" w:styleId="BalloonText">
    <w:name w:val="Balloon Text"/>
    <w:basedOn w:val="Normal"/>
    <w:link w:val="BalloonTextChar"/>
    <w:uiPriority w:val="99"/>
    <w:semiHidden/>
    <w:unhideWhenUsed/>
    <w:rsid w:val="006A5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B0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B06"/>
    <w:rPr>
      <w:rFonts w:eastAsia="Times New Roman" w:cs="Times New Roman"/>
      <w:b/>
      <w:bCs/>
      <w:kern w:val="36"/>
      <w:sz w:val="48"/>
      <w:szCs w:val="48"/>
    </w:rPr>
  </w:style>
  <w:style w:type="character" w:styleId="Hyperlink">
    <w:name w:val="Hyperlink"/>
    <w:basedOn w:val="DefaultParagraphFont"/>
    <w:uiPriority w:val="99"/>
    <w:semiHidden/>
    <w:unhideWhenUsed/>
    <w:rsid w:val="006A5B06"/>
    <w:rPr>
      <w:color w:val="0000FF"/>
      <w:u w:val="single"/>
    </w:rPr>
  </w:style>
  <w:style w:type="character" w:customStyle="1" w:styleId="apple-converted-space">
    <w:name w:val="apple-converted-space"/>
    <w:basedOn w:val="DefaultParagraphFont"/>
    <w:rsid w:val="006A5B06"/>
  </w:style>
  <w:style w:type="paragraph" w:styleId="BalloonText">
    <w:name w:val="Balloon Text"/>
    <w:basedOn w:val="Normal"/>
    <w:link w:val="BalloonTextChar"/>
    <w:uiPriority w:val="99"/>
    <w:semiHidden/>
    <w:unhideWhenUsed/>
    <w:rsid w:val="006A5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8177">
      <w:bodyDiv w:val="1"/>
      <w:marLeft w:val="0"/>
      <w:marRight w:val="0"/>
      <w:marTop w:val="0"/>
      <w:marBottom w:val="0"/>
      <w:divBdr>
        <w:top w:val="none" w:sz="0" w:space="0" w:color="auto"/>
        <w:left w:val="none" w:sz="0" w:space="0" w:color="auto"/>
        <w:bottom w:val="none" w:sz="0" w:space="0" w:color="auto"/>
        <w:right w:val="none" w:sz="0" w:space="0" w:color="auto"/>
      </w:divBdr>
      <w:divsChild>
        <w:div w:id="433478009">
          <w:marLeft w:val="0"/>
          <w:marRight w:val="0"/>
          <w:marTop w:val="0"/>
          <w:marBottom w:val="0"/>
          <w:divBdr>
            <w:top w:val="none" w:sz="0" w:space="0" w:color="auto"/>
            <w:left w:val="none" w:sz="0" w:space="0" w:color="auto"/>
            <w:bottom w:val="none" w:sz="0" w:space="0" w:color="auto"/>
            <w:right w:val="none" w:sz="0" w:space="0" w:color="auto"/>
          </w:divBdr>
          <w:divsChild>
            <w:div w:id="1444569702">
              <w:marLeft w:val="0"/>
              <w:marRight w:val="0"/>
              <w:marTop w:val="0"/>
              <w:marBottom w:val="0"/>
              <w:divBdr>
                <w:top w:val="none" w:sz="0" w:space="0" w:color="auto"/>
                <w:left w:val="none" w:sz="0" w:space="0" w:color="auto"/>
                <w:bottom w:val="none" w:sz="0" w:space="0" w:color="auto"/>
                <w:right w:val="none" w:sz="0" w:space="0" w:color="auto"/>
              </w:divBdr>
              <w:divsChild>
                <w:div w:id="1916426659">
                  <w:marLeft w:val="0"/>
                  <w:marRight w:val="0"/>
                  <w:marTop w:val="0"/>
                  <w:marBottom w:val="0"/>
                  <w:divBdr>
                    <w:top w:val="none" w:sz="0" w:space="0" w:color="auto"/>
                    <w:left w:val="none" w:sz="0" w:space="0" w:color="auto"/>
                    <w:bottom w:val="none" w:sz="0" w:space="0" w:color="auto"/>
                    <w:right w:val="none" w:sz="0" w:space="0" w:color="auto"/>
                  </w:divBdr>
                  <w:divsChild>
                    <w:div w:id="819813078">
                      <w:marLeft w:val="0"/>
                      <w:marRight w:val="0"/>
                      <w:marTop w:val="0"/>
                      <w:marBottom w:val="0"/>
                      <w:divBdr>
                        <w:top w:val="none" w:sz="0" w:space="0" w:color="auto"/>
                        <w:left w:val="none" w:sz="0" w:space="0" w:color="auto"/>
                        <w:bottom w:val="none" w:sz="0" w:space="0" w:color="auto"/>
                        <w:right w:val="none" w:sz="0" w:space="0" w:color="auto"/>
                      </w:divBdr>
                      <w:divsChild>
                        <w:div w:id="1712610512">
                          <w:marLeft w:val="0"/>
                          <w:marRight w:val="0"/>
                          <w:marTop w:val="0"/>
                          <w:marBottom w:val="0"/>
                          <w:divBdr>
                            <w:top w:val="none" w:sz="0" w:space="0" w:color="auto"/>
                            <w:left w:val="none" w:sz="0" w:space="0" w:color="auto"/>
                            <w:bottom w:val="none" w:sz="0" w:space="0" w:color="auto"/>
                            <w:right w:val="none" w:sz="0" w:space="0" w:color="auto"/>
                          </w:divBdr>
                          <w:divsChild>
                            <w:div w:id="755442443">
                              <w:marLeft w:val="0"/>
                              <w:marRight w:val="0"/>
                              <w:marTop w:val="0"/>
                              <w:marBottom w:val="0"/>
                              <w:divBdr>
                                <w:top w:val="none" w:sz="0" w:space="0" w:color="auto"/>
                                <w:left w:val="none" w:sz="0" w:space="0" w:color="auto"/>
                                <w:bottom w:val="none" w:sz="0" w:space="0" w:color="auto"/>
                                <w:right w:val="none" w:sz="0" w:space="0" w:color="auto"/>
                              </w:divBdr>
                              <w:divsChild>
                                <w:div w:id="1957131096">
                                  <w:marLeft w:val="0"/>
                                  <w:marRight w:val="0"/>
                                  <w:marTop w:val="0"/>
                                  <w:marBottom w:val="0"/>
                                  <w:divBdr>
                                    <w:top w:val="none" w:sz="0" w:space="0" w:color="auto"/>
                                    <w:left w:val="none" w:sz="0" w:space="0" w:color="auto"/>
                                    <w:bottom w:val="none" w:sz="0" w:space="0" w:color="auto"/>
                                    <w:right w:val="none" w:sz="0" w:space="0" w:color="auto"/>
                                  </w:divBdr>
                                  <w:divsChild>
                                    <w:div w:id="498422302">
                                      <w:marLeft w:val="0"/>
                                      <w:marRight w:val="0"/>
                                      <w:marTop w:val="0"/>
                                      <w:marBottom w:val="0"/>
                                      <w:divBdr>
                                        <w:top w:val="none" w:sz="0" w:space="0" w:color="auto"/>
                                        <w:left w:val="none" w:sz="0" w:space="0" w:color="auto"/>
                                        <w:bottom w:val="none" w:sz="0" w:space="0" w:color="auto"/>
                                        <w:right w:val="none" w:sz="0" w:space="0" w:color="auto"/>
                                      </w:divBdr>
                                      <w:divsChild>
                                        <w:div w:id="1544947183">
                                          <w:marLeft w:val="0"/>
                                          <w:marRight w:val="0"/>
                                          <w:marTop w:val="0"/>
                                          <w:marBottom w:val="0"/>
                                          <w:divBdr>
                                            <w:top w:val="none" w:sz="0" w:space="0" w:color="auto"/>
                                            <w:left w:val="none" w:sz="0" w:space="0" w:color="auto"/>
                                            <w:bottom w:val="none" w:sz="0" w:space="0" w:color="auto"/>
                                            <w:right w:val="none" w:sz="0" w:space="0" w:color="auto"/>
                                          </w:divBdr>
                                          <w:divsChild>
                                            <w:div w:id="850339124">
                                              <w:marLeft w:val="15"/>
                                              <w:marRight w:val="15"/>
                                              <w:marTop w:val="15"/>
                                              <w:marBottom w:val="15"/>
                                              <w:divBdr>
                                                <w:top w:val="none" w:sz="0" w:space="6" w:color="auto"/>
                                                <w:left w:val="none" w:sz="0" w:space="0" w:color="auto"/>
                                                <w:bottom w:val="none" w:sz="0" w:space="0" w:color="auto"/>
                                                <w:right w:val="none" w:sz="0" w:space="0" w:color="auto"/>
                                              </w:divBdr>
                                              <w:divsChild>
                                                <w:div w:id="183056599">
                                                  <w:marLeft w:val="0"/>
                                                  <w:marRight w:val="0"/>
                                                  <w:marTop w:val="0"/>
                                                  <w:marBottom w:val="0"/>
                                                  <w:divBdr>
                                                    <w:top w:val="none" w:sz="0" w:space="0" w:color="auto"/>
                                                    <w:left w:val="none" w:sz="0" w:space="0" w:color="auto"/>
                                                    <w:bottom w:val="none" w:sz="0" w:space="0" w:color="auto"/>
                                                    <w:right w:val="none" w:sz="0" w:space="0" w:color="auto"/>
                                                  </w:divBdr>
                                                  <w:divsChild>
                                                    <w:div w:id="95105350">
                                                      <w:marLeft w:val="0"/>
                                                      <w:marRight w:val="0"/>
                                                      <w:marTop w:val="0"/>
                                                      <w:marBottom w:val="0"/>
                                                      <w:divBdr>
                                                        <w:top w:val="none" w:sz="0" w:space="0" w:color="auto"/>
                                                        <w:left w:val="none" w:sz="0" w:space="0" w:color="auto"/>
                                                        <w:bottom w:val="dotted" w:sz="6" w:space="0" w:color="DDDDDD"/>
                                                        <w:right w:val="none" w:sz="0" w:space="0" w:color="auto"/>
                                                      </w:divBdr>
                                                    </w:div>
                                                    <w:div w:id="15200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4227</Words>
  <Characters>24099</Characters>
  <Application>Microsoft Office Word</Application>
  <DocSecurity>0</DocSecurity>
  <Lines>200</Lines>
  <Paragraphs>56</Paragraphs>
  <ScaleCrop>false</ScaleCrop>
  <Company>Microsoft</Company>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2016-09-30T02:53:00Z</dcterms:created>
  <dcterms:modified xsi:type="dcterms:W3CDTF">2016-09-30T03:03:00Z</dcterms:modified>
</cp:coreProperties>
</file>