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6" w:type="dxa"/>
        <w:tblInd w:w="-252" w:type="dxa"/>
        <w:tblLook w:val="01E0" w:firstRow="1" w:lastRow="1" w:firstColumn="1" w:lastColumn="1" w:noHBand="0" w:noVBand="0"/>
      </w:tblPr>
      <w:tblGrid>
        <w:gridCol w:w="5322"/>
        <w:gridCol w:w="4394"/>
      </w:tblGrid>
      <w:tr w:rsidR="00B25F5B" w:rsidRPr="00B01C07" w:rsidTr="006479E2">
        <w:trPr>
          <w:trHeight w:val="1009"/>
        </w:trPr>
        <w:tc>
          <w:tcPr>
            <w:tcW w:w="5322" w:type="dxa"/>
          </w:tcPr>
          <w:p w:rsidR="00B25F5B" w:rsidRPr="00B25F5B" w:rsidRDefault="001B07A3" w:rsidP="00B25F5B">
            <w:pPr>
              <w:spacing w:after="0" w:line="240" w:lineRule="auto"/>
              <w:jc w:val="center"/>
              <w:rPr>
                <w:rFonts w:eastAsia="Times New Roman" w:cs="Times New Roman"/>
                <w:b/>
                <w:sz w:val="30"/>
                <w:szCs w:val="30"/>
                <w:lang w:val="en-US"/>
              </w:rPr>
            </w:pPr>
            <w:r>
              <w:rPr>
                <w:rFonts w:eastAsia="Times New Roman" w:cs="Times New Roman"/>
                <w:b/>
                <w:sz w:val="30"/>
                <w:szCs w:val="30"/>
                <w:lang w:val="en-US"/>
              </w:rPr>
              <w:t xml:space="preserve">BCH ĐOÀN TỈNH </w:t>
            </w:r>
            <w:r w:rsidR="00B25F5B" w:rsidRPr="00B25F5B">
              <w:rPr>
                <w:rFonts w:eastAsia="Times New Roman" w:cs="Times New Roman"/>
                <w:b/>
                <w:sz w:val="30"/>
                <w:szCs w:val="30"/>
                <w:lang w:val="en-US"/>
              </w:rPr>
              <w:t>HÀ TĨNH</w:t>
            </w:r>
          </w:p>
          <w:p w:rsidR="00B25F5B" w:rsidRPr="00B525E6" w:rsidRDefault="00B25F5B" w:rsidP="00B25F5B">
            <w:pPr>
              <w:spacing w:after="0" w:line="240" w:lineRule="auto"/>
              <w:jc w:val="center"/>
              <w:rPr>
                <w:rFonts w:eastAsia="Times New Roman" w:cs="Times New Roman"/>
                <w:sz w:val="30"/>
                <w:szCs w:val="30"/>
                <w:lang w:val="en-US"/>
              </w:rPr>
            </w:pPr>
            <w:r w:rsidRPr="00B525E6">
              <w:rPr>
                <w:rFonts w:eastAsia="Times New Roman" w:cs="Times New Roman"/>
                <w:sz w:val="30"/>
                <w:szCs w:val="30"/>
                <w:lang w:val="en-US"/>
              </w:rPr>
              <w:t>*</w:t>
            </w:r>
          </w:p>
          <w:p w:rsidR="00B25F5B" w:rsidRPr="00B525E6" w:rsidRDefault="00B25F5B" w:rsidP="00B25F5B">
            <w:pPr>
              <w:spacing w:after="0" w:line="240" w:lineRule="auto"/>
              <w:jc w:val="center"/>
              <w:rPr>
                <w:rFonts w:eastAsia="Times New Roman" w:cs="Times New Roman"/>
                <w:sz w:val="30"/>
                <w:szCs w:val="30"/>
                <w:lang w:val="en-US"/>
              </w:rPr>
            </w:pPr>
            <w:r w:rsidRPr="00B525E6">
              <w:rPr>
                <w:rFonts w:eastAsia="Times New Roman" w:cs="Times New Roman"/>
                <w:sz w:val="30"/>
                <w:szCs w:val="30"/>
                <w:lang w:val="en-US"/>
              </w:rPr>
              <w:t>Số</w:t>
            </w:r>
            <w:r w:rsidR="00B01C07">
              <w:rPr>
                <w:rFonts w:eastAsia="Times New Roman" w:cs="Times New Roman"/>
                <w:sz w:val="30"/>
                <w:szCs w:val="30"/>
                <w:lang w:val="en-US"/>
              </w:rPr>
              <w:t xml:space="preserve"> </w:t>
            </w:r>
            <w:r w:rsidR="004C6E8D">
              <w:rPr>
                <w:rFonts w:eastAsia="Times New Roman" w:cs="Times New Roman"/>
                <w:sz w:val="30"/>
                <w:szCs w:val="30"/>
                <w:lang w:val="en-US"/>
              </w:rPr>
              <w:t>1806</w:t>
            </w:r>
            <w:r w:rsidR="0020106E">
              <w:rPr>
                <w:rFonts w:eastAsia="Times New Roman" w:cs="Times New Roman"/>
                <w:sz w:val="30"/>
                <w:szCs w:val="30"/>
                <w:lang w:val="en-US"/>
              </w:rPr>
              <w:t>-CV/TĐTN-BTG</w:t>
            </w:r>
          </w:p>
          <w:p w:rsidR="00993884" w:rsidRPr="00214749" w:rsidRDefault="001B07A3" w:rsidP="00B25F5B">
            <w:pPr>
              <w:spacing w:after="0" w:line="240" w:lineRule="auto"/>
              <w:jc w:val="center"/>
              <w:rPr>
                <w:rFonts w:eastAsia="Times New Roman" w:cs="Times New Roman"/>
                <w:i/>
                <w:sz w:val="22"/>
                <w:szCs w:val="30"/>
                <w:lang w:val="vi-VN"/>
              </w:rPr>
            </w:pPr>
            <w:r>
              <w:rPr>
                <w:rFonts w:eastAsia="Times New Roman" w:cs="Times New Roman"/>
                <w:i/>
                <w:sz w:val="22"/>
                <w:szCs w:val="30"/>
                <w:lang w:val="en-US"/>
              </w:rPr>
              <w:t xml:space="preserve">“V/v </w:t>
            </w:r>
            <w:r w:rsidR="00420241">
              <w:rPr>
                <w:rFonts w:eastAsia="Times New Roman" w:cs="Times New Roman"/>
                <w:i/>
                <w:sz w:val="22"/>
                <w:szCs w:val="30"/>
                <w:lang w:val="en-US"/>
              </w:rPr>
              <w:t>tổ chức</w:t>
            </w:r>
            <w:r w:rsidR="006479E2" w:rsidRPr="00214749">
              <w:rPr>
                <w:rFonts w:eastAsia="Times New Roman" w:cs="Times New Roman"/>
                <w:i/>
                <w:sz w:val="22"/>
                <w:szCs w:val="30"/>
                <w:lang w:val="vi-VN"/>
              </w:rPr>
              <w:t xml:space="preserve"> lấy ý kiến</w:t>
            </w:r>
            <w:r w:rsidR="00B25F5B" w:rsidRPr="00214749">
              <w:rPr>
                <w:rFonts w:eastAsia="Times New Roman" w:cs="Times New Roman"/>
                <w:i/>
                <w:sz w:val="22"/>
                <w:szCs w:val="30"/>
                <w:lang w:val="en-US"/>
              </w:rPr>
              <w:t xml:space="preserve"> góp ý của cán bộ, </w:t>
            </w:r>
          </w:p>
          <w:p w:rsidR="00993884" w:rsidRPr="00214749" w:rsidRDefault="001B07A3" w:rsidP="00B25F5B">
            <w:pPr>
              <w:spacing w:after="0" w:line="240" w:lineRule="auto"/>
              <w:jc w:val="center"/>
              <w:rPr>
                <w:rFonts w:eastAsia="Times New Roman" w:cs="Times New Roman"/>
                <w:i/>
                <w:sz w:val="22"/>
                <w:szCs w:val="30"/>
                <w:lang w:val="vi-VN"/>
              </w:rPr>
            </w:pPr>
            <w:r>
              <w:rPr>
                <w:rFonts w:eastAsia="Times New Roman" w:cs="Times New Roman"/>
                <w:i/>
                <w:sz w:val="22"/>
                <w:szCs w:val="30"/>
                <w:lang w:val="en-US"/>
              </w:rPr>
              <w:t>đoàn</w:t>
            </w:r>
            <w:r w:rsidR="00B25F5B" w:rsidRPr="00B01C07">
              <w:rPr>
                <w:rFonts w:eastAsia="Times New Roman" w:cs="Times New Roman"/>
                <w:i/>
                <w:sz w:val="22"/>
                <w:szCs w:val="30"/>
                <w:lang w:val="vi-VN"/>
              </w:rPr>
              <w:t xml:space="preserve"> viên</w:t>
            </w:r>
            <w:r>
              <w:rPr>
                <w:rFonts w:eastAsia="Times New Roman" w:cs="Times New Roman"/>
                <w:i/>
                <w:sz w:val="22"/>
                <w:szCs w:val="30"/>
                <w:lang w:val="en-US"/>
              </w:rPr>
              <w:t>, thanh niên</w:t>
            </w:r>
            <w:r w:rsidR="00B25F5B" w:rsidRPr="00B01C07">
              <w:rPr>
                <w:rFonts w:eastAsia="Times New Roman" w:cs="Times New Roman"/>
                <w:i/>
                <w:sz w:val="22"/>
                <w:szCs w:val="30"/>
                <w:lang w:val="vi-VN"/>
              </w:rPr>
              <w:t xml:space="preserve"> vào dự thảo Báo cáo </w:t>
            </w:r>
          </w:p>
          <w:p w:rsidR="00B25F5B" w:rsidRPr="001B07A3" w:rsidRDefault="00B25F5B" w:rsidP="001B07A3">
            <w:pPr>
              <w:spacing w:after="0" w:line="240" w:lineRule="auto"/>
              <w:jc w:val="center"/>
              <w:rPr>
                <w:rFonts w:eastAsia="Times New Roman" w:cs="Times New Roman"/>
                <w:i/>
                <w:sz w:val="30"/>
                <w:szCs w:val="30"/>
                <w:lang w:val="en-US"/>
              </w:rPr>
            </w:pPr>
            <w:r w:rsidRPr="00B01C07">
              <w:rPr>
                <w:rFonts w:eastAsia="Times New Roman" w:cs="Times New Roman"/>
                <w:i/>
                <w:sz w:val="22"/>
                <w:szCs w:val="30"/>
                <w:lang w:val="vi-VN"/>
              </w:rPr>
              <w:t xml:space="preserve">chính trị </w:t>
            </w:r>
            <w:r w:rsidR="001B07A3">
              <w:rPr>
                <w:rFonts w:eastAsia="Times New Roman" w:cs="Times New Roman"/>
                <w:i/>
                <w:sz w:val="22"/>
                <w:szCs w:val="30"/>
                <w:lang w:val="en-US"/>
              </w:rPr>
              <w:t xml:space="preserve">tại </w:t>
            </w:r>
            <w:r w:rsidRPr="00B01C07">
              <w:rPr>
                <w:rFonts w:eastAsia="Times New Roman" w:cs="Times New Roman"/>
                <w:i/>
                <w:sz w:val="22"/>
                <w:szCs w:val="30"/>
                <w:lang w:val="vi-VN"/>
              </w:rPr>
              <w:t>Đại hội Đảng bộ tỉnh lần thứ XIX</w:t>
            </w:r>
            <w:r w:rsidR="001B07A3">
              <w:rPr>
                <w:rFonts w:eastAsia="Times New Roman" w:cs="Times New Roman"/>
                <w:i/>
                <w:sz w:val="22"/>
                <w:szCs w:val="30"/>
                <w:lang w:val="en-US"/>
              </w:rPr>
              <w:t>”</w:t>
            </w:r>
          </w:p>
        </w:tc>
        <w:tc>
          <w:tcPr>
            <w:tcW w:w="4394" w:type="dxa"/>
          </w:tcPr>
          <w:p w:rsidR="00B25F5B" w:rsidRPr="00FF3387" w:rsidRDefault="00FF3387" w:rsidP="001B07A3">
            <w:pPr>
              <w:spacing w:after="0" w:line="240" w:lineRule="auto"/>
              <w:jc w:val="center"/>
              <w:rPr>
                <w:b/>
                <w:sz w:val="30"/>
                <w:szCs w:val="28"/>
              </w:rPr>
            </w:pPr>
            <w:r w:rsidRPr="00FF3387">
              <w:rPr>
                <w:b/>
                <w:sz w:val="30"/>
                <w:szCs w:val="28"/>
                <w:u w:val="single"/>
              </w:rPr>
              <w:t>ĐOÀN TNCS HỒ CHÍ MINH</w:t>
            </w:r>
          </w:p>
          <w:p w:rsidR="00FF3387" w:rsidRDefault="00FF3387" w:rsidP="001B07A3">
            <w:pPr>
              <w:spacing w:after="0" w:line="240" w:lineRule="auto"/>
              <w:jc w:val="center"/>
              <w:rPr>
                <w:rFonts w:eastAsia="Times New Roman" w:cs="Times New Roman"/>
                <w:sz w:val="30"/>
                <w:szCs w:val="30"/>
                <w:lang w:val="en-US"/>
              </w:rPr>
            </w:pPr>
          </w:p>
          <w:p w:rsidR="00FF3387" w:rsidRPr="00FF3387" w:rsidRDefault="00FF3387" w:rsidP="004C6E8D">
            <w:pPr>
              <w:spacing w:after="0" w:line="240" w:lineRule="auto"/>
              <w:jc w:val="center"/>
              <w:rPr>
                <w:rFonts w:eastAsia="Times New Roman" w:cs="Times New Roman"/>
                <w:sz w:val="30"/>
                <w:szCs w:val="30"/>
                <w:lang w:val="en-US"/>
              </w:rPr>
            </w:pPr>
            <w:r>
              <w:rPr>
                <w:i/>
                <w:sz w:val="26"/>
                <w:szCs w:val="28"/>
              </w:rPr>
              <w:t>Hà Tĩnh, ngày</w:t>
            </w:r>
            <w:r w:rsidRPr="00491EAF">
              <w:rPr>
                <w:i/>
                <w:sz w:val="26"/>
                <w:szCs w:val="28"/>
              </w:rPr>
              <w:t xml:space="preserve"> </w:t>
            </w:r>
            <w:r w:rsidR="004C6E8D">
              <w:rPr>
                <w:i/>
                <w:sz w:val="26"/>
                <w:szCs w:val="28"/>
              </w:rPr>
              <w:t>06</w:t>
            </w:r>
            <w:r w:rsidRPr="00491EAF">
              <w:rPr>
                <w:i/>
                <w:sz w:val="26"/>
                <w:szCs w:val="28"/>
              </w:rPr>
              <w:t xml:space="preserve"> tháng </w:t>
            </w:r>
            <w:r>
              <w:rPr>
                <w:i/>
                <w:sz w:val="26"/>
                <w:szCs w:val="28"/>
              </w:rPr>
              <w:t>7</w:t>
            </w:r>
            <w:r w:rsidRPr="00491EAF">
              <w:rPr>
                <w:i/>
                <w:sz w:val="26"/>
                <w:szCs w:val="28"/>
              </w:rPr>
              <w:t xml:space="preserve"> năm 20</w:t>
            </w:r>
            <w:r>
              <w:rPr>
                <w:i/>
                <w:sz w:val="26"/>
                <w:szCs w:val="28"/>
              </w:rPr>
              <w:t>20</w:t>
            </w:r>
          </w:p>
        </w:tc>
      </w:tr>
    </w:tbl>
    <w:p w:rsidR="00250824" w:rsidRPr="00111BAE" w:rsidRDefault="00250824">
      <w:pPr>
        <w:rPr>
          <w:sz w:val="14"/>
          <w:lang w:val="vi-VN"/>
        </w:rPr>
      </w:pPr>
    </w:p>
    <w:p w:rsidR="00B25F5B" w:rsidRPr="001B07A3" w:rsidRDefault="00B01C07" w:rsidP="004468C8">
      <w:pPr>
        <w:spacing w:after="0" w:line="240" w:lineRule="auto"/>
        <w:jc w:val="both"/>
        <w:rPr>
          <w:b/>
          <w:lang w:val="vi-VN"/>
        </w:rPr>
      </w:pPr>
      <w:r w:rsidRPr="00B01C07">
        <w:rPr>
          <w:i/>
          <w:lang w:val="vi-VN"/>
        </w:rPr>
        <w:t xml:space="preserve">     </w:t>
      </w:r>
      <w:r w:rsidR="001B07A3">
        <w:rPr>
          <w:i/>
          <w:lang w:val="vi-VN"/>
        </w:rPr>
        <w:t xml:space="preserve">  </w:t>
      </w:r>
      <w:r w:rsidR="001B07A3" w:rsidRPr="001B07A3">
        <w:rPr>
          <w:b/>
          <w:i/>
          <w:lang w:val="vi-VN"/>
        </w:rPr>
        <w:t xml:space="preserve">  </w:t>
      </w:r>
      <w:r w:rsidR="001B07A3">
        <w:rPr>
          <w:b/>
          <w:i/>
          <w:lang w:val="en-US"/>
        </w:rPr>
        <w:t xml:space="preserve"> </w:t>
      </w:r>
      <w:r w:rsidR="001B07A3" w:rsidRPr="001B07A3">
        <w:rPr>
          <w:b/>
          <w:i/>
          <w:lang w:val="vi-VN"/>
        </w:rPr>
        <w:t xml:space="preserve"> </w:t>
      </w:r>
      <w:r w:rsidR="00B25F5B" w:rsidRPr="001B07A3">
        <w:rPr>
          <w:b/>
          <w:i/>
          <w:lang w:val="vi-VN"/>
        </w:rPr>
        <w:t>Kính gửi</w:t>
      </w:r>
      <w:r w:rsidR="00B25F5B" w:rsidRPr="001B07A3">
        <w:rPr>
          <w:b/>
          <w:lang w:val="vi-VN"/>
        </w:rPr>
        <w:t xml:space="preserve">: </w:t>
      </w:r>
      <w:r w:rsidR="001B07A3" w:rsidRPr="001B07A3">
        <w:rPr>
          <w:b/>
          <w:lang w:val="en-US"/>
        </w:rPr>
        <w:t>Ban Thường vụ c</w:t>
      </w:r>
      <w:r w:rsidR="00B25F5B" w:rsidRPr="001B07A3">
        <w:rPr>
          <w:b/>
          <w:lang w:val="vi-VN"/>
        </w:rPr>
        <w:t xml:space="preserve">ác huyện, thành, thị </w:t>
      </w:r>
      <w:r w:rsidR="00111BAE">
        <w:rPr>
          <w:b/>
          <w:lang w:val="en-US"/>
        </w:rPr>
        <w:t>Đ</w:t>
      </w:r>
      <w:r w:rsidR="001B07A3" w:rsidRPr="001B07A3">
        <w:rPr>
          <w:b/>
          <w:lang w:val="en-US"/>
        </w:rPr>
        <w:t>oàn, Đoàn trực thuộc</w:t>
      </w:r>
      <w:r w:rsidR="008C5716" w:rsidRPr="001B07A3">
        <w:rPr>
          <w:b/>
          <w:lang w:val="vi-VN"/>
        </w:rPr>
        <w:t>.</w:t>
      </w:r>
    </w:p>
    <w:p w:rsidR="00621713" w:rsidRPr="00111BAE" w:rsidRDefault="00621713" w:rsidP="00613F02">
      <w:pPr>
        <w:spacing w:after="0" w:line="240" w:lineRule="auto"/>
        <w:jc w:val="center"/>
        <w:rPr>
          <w:lang w:val="vi-VN"/>
        </w:rPr>
      </w:pPr>
    </w:p>
    <w:p w:rsidR="001B07A3" w:rsidRPr="001B07A3" w:rsidRDefault="001B07A3" w:rsidP="00A43E52">
      <w:pPr>
        <w:spacing w:before="120" w:after="0" w:line="271" w:lineRule="auto"/>
        <w:ind w:firstLine="720"/>
        <w:jc w:val="both"/>
        <w:rPr>
          <w:rFonts w:eastAsia="Times New Roman" w:cs="Times New Roman"/>
          <w:sz w:val="30"/>
          <w:szCs w:val="30"/>
          <w:lang w:val="en-US"/>
        </w:rPr>
      </w:pPr>
      <w:r>
        <w:rPr>
          <w:rFonts w:cs="Times New Roman"/>
          <w:spacing w:val="-2"/>
          <w:sz w:val="30"/>
          <w:szCs w:val="30"/>
          <w:lang w:val="en-US"/>
        </w:rPr>
        <w:t xml:space="preserve">Thực hiện Công văn số </w:t>
      </w:r>
      <w:r>
        <w:rPr>
          <w:rFonts w:eastAsia="Times New Roman" w:cs="Times New Roman"/>
          <w:sz w:val="30"/>
          <w:szCs w:val="30"/>
          <w:lang w:val="en-US"/>
        </w:rPr>
        <w:t xml:space="preserve">2322-CV/TU, ngày 03/7/2020 của Ban Thường vụ Tỉnh ủy về việc tuyên truyền, lấy ý kiến của cán bộ, đoàn viên, thanh niên vào dự thảo Báo cáo chính trị trình Đại hội Đảng bộ tỉnh lần thứ XIX; Kế hoạch số </w:t>
      </w:r>
      <w:r>
        <w:rPr>
          <w:rFonts w:cs="Times New Roman"/>
          <w:szCs w:val="28"/>
        </w:rPr>
        <w:t>158 -</w:t>
      </w:r>
      <w:r>
        <w:rPr>
          <w:rFonts w:cs="Times New Roman"/>
          <w:szCs w:val="28"/>
          <w:lang w:val="vi-VN"/>
        </w:rPr>
        <w:t>KH/</w:t>
      </w:r>
      <w:r>
        <w:rPr>
          <w:rFonts w:cs="Times New Roman"/>
          <w:szCs w:val="28"/>
        </w:rPr>
        <w:t>TĐTN-BTG, ngày 15/4/2020 của Ban Thường vụ Tỉnh đoàn về t</w:t>
      </w:r>
      <w:r w:rsidR="00111BAE">
        <w:rPr>
          <w:rFonts w:eastAsia="Times New Roman" w:cs="Times New Roman"/>
          <w:sz w:val="30"/>
          <w:szCs w:val="30"/>
          <w:lang w:val="en-US"/>
        </w:rPr>
        <w:t xml:space="preserve">heo dõi, nắm tình hình dư luận xã hội, </w:t>
      </w:r>
      <w:r w:rsidRPr="001B07A3">
        <w:rPr>
          <w:rFonts w:eastAsia="Times New Roman" w:cs="Times New Roman"/>
          <w:sz w:val="30"/>
          <w:szCs w:val="30"/>
          <w:lang w:val="en-US"/>
        </w:rPr>
        <w:t>tổng hợp ý kiến</w:t>
      </w:r>
      <w:r>
        <w:rPr>
          <w:rFonts w:eastAsia="Times New Roman" w:cs="Times New Roman"/>
          <w:sz w:val="30"/>
          <w:szCs w:val="30"/>
          <w:lang w:val="en-US"/>
        </w:rPr>
        <w:t xml:space="preserve"> </w:t>
      </w:r>
      <w:r w:rsidRPr="001B07A3">
        <w:rPr>
          <w:rFonts w:eastAsia="Times New Roman" w:cs="Times New Roman"/>
          <w:sz w:val="30"/>
          <w:szCs w:val="30"/>
          <w:lang w:val="en-US"/>
        </w:rPr>
        <w:t>của đoàn viên, thanh niên</w:t>
      </w:r>
      <w:r>
        <w:rPr>
          <w:rFonts w:eastAsia="Times New Roman" w:cs="Times New Roman"/>
          <w:sz w:val="30"/>
          <w:szCs w:val="30"/>
          <w:lang w:val="en-US"/>
        </w:rPr>
        <w:t xml:space="preserve"> </w:t>
      </w:r>
      <w:r w:rsidRPr="001B07A3">
        <w:rPr>
          <w:rFonts w:eastAsia="Times New Roman" w:cs="Times New Roman"/>
          <w:sz w:val="30"/>
          <w:szCs w:val="30"/>
          <w:lang w:val="en-US"/>
        </w:rPr>
        <w:t>đóng góp vào các dự thảo văn kiện Đại hội Đảng bộ tỉnh lần thứ XIX, Đại hội Đảng toàn quốc lần thứ XIII</w:t>
      </w:r>
      <w:r>
        <w:rPr>
          <w:rFonts w:eastAsia="Times New Roman" w:cs="Times New Roman"/>
          <w:sz w:val="30"/>
          <w:szCs w:val="30"/>
          <w:lang w:val="en-US"/>
        </w:rPr>
        <w:t xml:space="preserve">; </w:t>
      </w:r>
      <w:r w:rsidR="001A20BA">
        <w:rPr>
          <w:rFonts w:eastAsia="Times New Roman" w:cs="Times New Roman"/>
          <w:sz w:val="30"/>
          <w:szCs w:val="30"/>
          <w:lang w:val="en-US"/>
        </w:rPr>
        <w:t xml:space="preserve">Ban Thường vụ Tỉnh đoàn đề nghị Ban Thường vụ các huyện, thị, thành Đoàn, Đoàn trực thuộc triển khai, thực hiện </w:t>
      </w:r>
      <w:r w:rsidR="00420241">
        <w:rPr>
          <w:rFonts w:eastAsia="Times New Roman" w:cs="Times New Roman"/>
          <w:sz w:val="30"/>
          <w:szCs w:val="30"/>
          <w:lang w:val="en-US"/>
        </w:rPr>
        <w:t xml:space="preserve">tốt </w:t>
      </w:r>
      <w:r w:rsidR="001A20BA">
        <w:rPr>
          <w:rFonts w:eastAsia="Times New Roman" w:cs="Times New Roman"/>
          <w:sz w:val="30"/>
          <w:szCs w:val="30"/>
          <w:lang w:val="en-US"/>
        </w:rPr>
        <w:t>một số nội dung sau đây:</w:t>
      </w:r>
    </w:p>
    <w:p w:rsidR="001A20BA" w:rsidRDefault="00E902E2" w:rsidP="00A43E52">
      <w:pPr>
        <w:spacing w:before="120" w:after="0" w:line="271" w:lineRule="auto"/>
        <w:ind w:firstLine="720"/>
        <w:jc w:val="both"/>
        <w:rPr>
          <w:sz w:val="30"/>
          <w:szCs w:val="30"/>
        </w:rPr>
      </w:pPr>
      <w:r>
        <w:rPr>
          <w:rFonts w:cs="Times New Roman"/>
          <w:sz w:val="30"/>
          <w:szCs w:val="30"/>
        </w:rPr>
        <w:t xml:space="preserve">1. Đăng tải toàn văn dự thảo Báo cáo chính trị trên </w:t>
      </w:r>
      <w:r w:rsidR="001A20BA">
        <w:rPr>
          <w:sz w:val="30"/>
          <w:szCs w:val="30"/>
        </w:rPr>
        <w:t>cổng thông tin điện tử (Website của đơn vị - Nếu có)</w:t>
      </w:r>
      <w:r w:rsidR="00111BAE">
        <w:rPr>
          <w:sz w:val="30"/>
          <w:szCs w:val="30"/>
        </w:rPr>
        <w:t xml:space="preserve">, đồng thời sao y và </w:t>
      </w:r>
      <w:proofErr w:type="gramStart"/>
      <w:r w:rsidR="00111BAE">
        <w:rPr>
          <w:sz w:val="30"/>
          <w:szCs w:val="30"/>
        </w:rPr>
        <w:t>gửi  đến</w:t>
      </w:r>
      <w:proofErr w:type="gramEnd"/>
      <w:r w:rsidR="00111BAE">
        <w:rPr>
          <w:sz w:val="30"/>
          <w:szCs w:val="30"/>
        </w:rPr>
        <w:t xml:space="preserve"> các cơ sở Đoàn trong toàn địa phương, đơn vị</w:t>
      </w:r>
      <w:r w:rsidR="001A20BA">
        <w:rPr>
          <w:sz w:val="30"/>
          <w:szCs w:val="30"/>
        </w:rPr>
        <w:t>; phối hợp thực hiện chương trình phát thanh tuyên truyền nội dung của bản Dự thảo báo cáo đến cán bộ, đoàn viên, thanh niên và đông đảo các tầng lớp Nhân dân.</w:t>
      </w:r>
    </w:p>
    <w:p w:rsidR="001A20BA" w:rsidRDefault="001A20BA" w:rsidP="00A43E52">
      <w:pPr>
        <w:spacing w:before="120" w:after="0" w:line="271" w:lineRule="auto"/>
        <w:ind w:firstLine="720"/>
        <w:jc w:val="both"/>
        <w:rPr>
          <w:spacing w:val="8"/>
          <w:sz w:val="30"/>
          <w:szCs w:val="30"/>
          <w:lang w:val="en-US"/>
        </w:rPr>
      </w:pPr>
      <w:r>
        <w:rPr>
          <w:sz w:val="30"/>
          <w:szCs w:val="30"/>
        </w:rPr>
        <w:t xml:space="preserve">2. Triển khai </w:t>
      </w:r>
      <w:r w:rsidR="00111BAE">
        <w:rPr>
          <w:sz w:val="30"/>
          <w:szCs w:val="30"/>
        </w:rPr>
        <w:t xml:space="preserve">tuyên truyền, phổ biến, tổ chức </w:t>
      </w:r>
      <w:r>
        <w:rPr>
          <w:sz w:val="30"/>
          <w:szCs w:val="30"/>
        </w:rPr>
        <w:t xml:space="preserve">cho cán bộ, đoàn viên, thanh niên </w:t>
      </w:r>
      <w:r w:rsidRPr="003D1AFD">
        <w:rPr>
          <w:spacing w:val="8"/>
          <w:sz w:val="30"/>
          <w:szCs w:val="30"/>
          <w:lang w:val="en-US"/>
        </w:rPr>
        <w:t>tham gia góp ý trực tiếp vào dự thảo Báo cáo chính trị</w:t>
      </w:r>
      <w:r w:rsidR="00420241">
        <w:rPr>
          <w:spacing w:val="8"/>
          <w:sz w:val="30"/>
          <w:szCs w:val="30"/>
          <w:lang w:val="en-US"/>
        </w:rPr>
        <w:t xml:space="preserve"> thông qua các hình thức như sinh hoạt Đoàn, Hội, diễn đàn, tọa đàm, hội nghị, hội họp,…</w:t>
      </w:r>
      <w:r w:rsidR="00111BAE">
        <w:rPr>
          <w:spacing w:val="8"/>
          <w:sz w:val="30"/>
          <w:szCs w:val="30"/>
          <w:lang w:val="en-US"/>
        </w:rPr>
        <w:t>;</w:t>
      </w:r>
      <w:r>
        <w:rPr>
          <w:spacing w:val="8"/>
          <w:sz w:val="30"/>
          <w:szCs w:val="30"/>
          <w:lang w:val="en-US"/>
        </w:rPr>
        <w:t xml:space="preserve"> tổng hợp ý kiến góp ý</w:t>
      </w:r>
      <w:r w:rsidRPr="003D1AFD">
        <w:rPr>
          <w:spacing w:val="8"/>
          <w:sz w:val="30"/>
          <w:szCs w:val="30"/>
          <w:lang w:val="en-US"/>
        </w:rPr>
        <w:t xml:space="preserve"> gửi về </w:t>
      </w:r>
      <w:r>
        <w:rPr>
          <w:spacing w:val="8"/>
          <w:sz w:val="30"/>
          <w:szCs w:val="30"/>
          <w:lang w:val="en-US"/>
        </w:rPr>
        <w:t xml:space="preserve">Ban Thường vụ Tỉnh đoàn </w:t>
      </w:r>
      <w:r w:rsidRPr="00420241">
        <w:rPr>
          <w:i/>
          <w:spacing w:val="8"/>
          <w:sz w:val="30"/>
          <w:szCs w:val="30"/>
          <w:lang w:val="en-US"/>
        </w:rPr>
        <w:t>(Qua Ban Tuyên giáo: email: tinhdoanhatinhbtg@gmail.com)</w:t>
      </w:r>
      <w:r>
        <w:rPr>
          <w:spacing w:val="8"/>
          <w:sz w:val="30"/>
          <w:szCs w:val="30"/>
          <w:lang w:val="en-US"/>
        </w:rPr>
        <w:t>.</w:t>
      </w:r>
    </w:p>
    <w:p w:rsidR="00420241" w:rsidRPr="00420241" w:rsidRDefault="00420241" w:rsidP="00A43E52">
      <w:pPr>
        <w:spacing w:before="120" w:after="0" w:line="271" w:lineRule="auto"/>
        <w:ind w:firstLine="720"/>
        <w:jc w:val="both"/>
        <w:rPr>
          <w:b/>
          <w:i/>
          <w:color w:val="010101"/>
          <w:sz w:val="30"/>
          <w:szCs w:val="30"/>
        </w:rPr>
      </w:pPr>
      <w:r w:rsidRPr="00420241">
        <w:rPr>
          <w:b/>
          <w:i/>
          <w:color w:val="010101"/>
          <w:sz w:val="30"/>
          <w:szCs w:val="30"/>
        </w:rPr>
        <w:t xml:space="preserve">* </w:t>
      </w:r>
      <w:r w:rsidR="00E93CA8" w:rsidRPr="00420241">
        <w:rPr>
          <w:b/>
          <w:i/>
          <w:color w:val="010101"/>
          <w:sz w:val="30"/>
          <w:szCs w:val="30"/>
        </w:rPr>
        <w:t xml:space="preserve">Thời gian </w:t>
      </w:r>
      <w:r w:rsidRPr="00420241">
        <w:rPr>
          <w:b/>
          <w:i/>
          <w:color w:val="010101"/>
          <w:sz w:val="30"/>
          <w:szCs w:val="30"/>
        </w:rPr>
        <w:t>thực hiện:</w:t>
      </w:r>
    </w:p>
    <w:p w:rsidR="00420241" w:rsidRPr="00420241" w:rsidRDefault="00420241" w:rsidP="00A43E52">
      <w:pPr>
        <w:spacing w:before="120" w:after="0" w:line="271" w:lineRule="auto"/>
        <w:ind w:firstLine="720"/>
        <w:jc w:val="both"/>
        <w:rPr>
          <w:b/>
          <w:color w:val="010101"/>
          <w:sz w:val="30"/>
          <w:szCs w:val="30"/>
        </w:rPr>
      </w:pPr>
      <w:proofErr w:type="gramStart"/>
      <w:r w:rsidRPr="00420241">
        <w:rPr>
          <w:color w:val="010101"/>
          <w:sz w:val="30"/>
          <w:szCs w:val="30"/>
        </w:rPr>
        <w:t>- Đ</w:t>
      </w:r>
      <w:r w:rsidR="00E93CA8" w:rsidRPr="00420241">
        <w:rPr>
          <w:color w:val="010101"/>
          <w:sz w:val="30"/>
          <w:szCs w:val="30"/>
        </w:rPr>
        <w:t>ăng tải</w:t>
      </w:r>
      <w:r w:rsidRPr="00420241">
        <w:rPr>
          <w:color w:val="010101"/>
          <w:sz w:val="30"/>
          <w:szCs w:val="30"/>
        </w:rPr>
        <w:t xml:space="preserve">, phổ biến, </w:t>
      </w:r>
      <w:r w:rsidR="00111BAE" w:rsidRPr="00420241">
        <w:rPr>
          <w:color w:val="010101"/>
          <w:sz w:val="30"/>
          <w:szCs w:val="30"/>
        </w:rPr>
        <w:t>tuyên truyền</w:t>
      </w:r>
      <w:r w:rsidR="00E93CA8" w:rsidRPr="00420241">
        <w:rPr>
          <w:color w:val="010101"/>
          <w:sz w:val="30"/>
          <w:szCs w:val="30"/>
        </w:rPr>
        <w:t xml:space="preserve"> </w:t>
      </w:r>
      <w:r>
        <w:rPr>
          <w:rFonts w:eastAsia="Times New Roman" w:cs="Times New Roman"/>
          <w:sz w:val="30"/>
          <w:szCs w:val="30"/>
          <w:lang w:val="en-US"/>
        </w:rPr>
        <w:t xml:space="preserve">dự thảo Báo cáo chính trị trình Đại hội Đảng bộ tỉnh lần thứ XIX </w:t>
      </w:r>
      <w:r w:rsidR="00E93CA8" w:rsidRPr="00420241">
        <w:rPr>
          <w:b/>
          <w:i/>
          <w:color w:val="010101"/>
          <w:sz w:val="30"/>
          <w:szCs w:val="30"/>
        </w:rPr>
        <w:t>bắt đầu từ</w:t>
      </w:r>
      <w:r w:rsidR="001A20BA" w:rsidRPr="00420241">
        <w:rPr>
          <w:b/>
          <w:i/>
          <w:color w:val="010101"/>
          <w:sz w:val="30"/>
          <w:szCs w:val="30"/>
        </w:rPr>
        <w:t xml:space="preserve"> ngày </w:t>
      </w:r>
      <w:r w:rsidR="00111BAE" w:rsidRPr="00420241">
        <w:rPr>
          <w:b/>
          <w:i/>
          <w:color w:val="010101"/>
          <w:sz w:val="30"/>
          <w:szCs w:val="30"/>
        </w:rPr>
        <w:t>08</w:t>
      </w:r>
      <w:r w:rsidR="00E93CA8" w:rsidRPr="00420241">
        <w:rPr>
          <w:b/>
          <w:i/>
          <w:color w:val="010101"/>
          <w:sz w:val="30"/>
          <w:szCs w:val="30"/>
        </w:rPr>
        <w:t xml:space="preserve">/7/2020 đến ngày </w:t>
      </w:r>
      <w:r w:rsidR="00111BAE" w:rsidRPr="00420241">
        <w:rPr>
          <w:b/>
          <w:i/>
          <w:color w:val="010101"/>
          <w:sz w:val="30"/>
          <w:szCs w:val="30"/>
        </w:rPr>
        <w:t>18</w:t>
      </w:r>
      <w:r w:rsidR="001A20BA" w:rsidRPr="00420241">
        <w:rPr>
          <w:b/>
          <w:i/>
          <w:color w:val="010101"/>
          <w:sz w:val="30"/>
          <w:szCs w:val="30"/>
        </w:rPr>
        <w:t>/7/2020</w:t>
      </w:r>
      <w:r w:rsidRPr="00420241">
        <w:rPr>
          <w:b/>
          <w:color w:val="010101"/>
          <w:sz w:val="30"/>
          <w:szCs w:val="30"/>
        </w:rPr>
        <w:t>.</w:t>
      </w:r>
      <w:proofErr w:type="gramEnd"/>
    </w:p>
    <w:p w:rsidR="00420241" w:rsidRDefault="00420241" w:rsidP="00A43E52">
      <w:pPr>
        <w:spacing w:before="120" w:after="0" w:line="271" w:lineRule="auto"/>
        <w:ind w:firstLine="720"/>
        <w:jc w:val="both"/>
        <w:rPr>
          <w:color w:val="010101"/>
          <w:sz w:val="30"/>
          <w:szCs w:val="30"/>
        </w:rPr>
      </w:pPr>
      <w:r>
        <w:rPr>
          <w:color w:val="010101"/>
          <w:sz w:val="30"/>
          <w:szCs w:val="30"/>
        </w:rPr>
        <w:t xml:space="preserve">- Tổ chức lấy ý kiến góp ý trực tiếp của cán bộ, đoàn viên, </w:t>
      </w:r>
      <w:proofErr w:type="gramStart"/>
      <w:r>
        <w:rPr>
          <w:color w:val="010101"/>
          <w:sz w:val="30"/>
          <w:szCs w:val="30"/>
        </w:rPr>
        <w:t>thanh</w:t>
      </w:r>
      <w:proofErr w:type="gramEnd"/>
      <w:r>
        <w:rPr>
          <w:color w:val="010101"/>
          <w:sz w:val="30"/>
          <w:szCs w:val="30"/>
        </w:rPr>
        <w:t xml:space="preserve"> niên </w:t>
      </w:r>
      <w:r w:rsidRPr="00420241">
        <w:rPr>
          <w:b/>
          <w:i/>
          <w:color w:val="010101"/>
          <w:sz w:val="30"/>
          <w:szCs w:val="30"/>
        </w:rPr>
        <w:t>hoàn thành trước ngày 18/7/2020</w:t>
      </w:r>
      <w:r>
        <w:rPr>
          <w:i/>
          <w:color w:val="010101"/>
          <w:sz w:val="30"/>
          <w:szCs w:val="30"/>
        </w:rPr>
        <w:t xml:space="preserve"> </w:t>
      </w:r>
      <w:r w:rsidRPr="00420241">
        <w:rPr>
          <w:b/>
          <w:i/>
          <w:color w:val="010101"/>
          <w:sz w:val="30"/>
          <w:szCs w:val="30"/>
        </w:rPr>
        <w:t>(Đăng ký lịch tổ chức trước ngày 10/7/2020)</w:t>
      </w:r>
      <w:r>
        <w:rPr>
          <w:b/>
          <w:i/>
          <w:color w:val="010101"/>
          <w:sz w:val="30"/>
          <w:szCs w:val="30"/>
        </w:rPr>
        <w:t>.</w:t>
      </w:r>
    </w:p>
    <w:p w:rsidR="00E93CA8" w:rsidRPr="00E93CA8" w:rsidRDefault="00420241" w:rsidP="00A43E52">
      <w:pPr>
        <w:spacing w:before="120" w:after="0" w:line="271" w:lineRule="auto"/>
        <w:ind w:firstLine="720"/>
        <w:jc w:val="both"/>
        <w:rPr>
          <w:i/>
          <w:color w:val="010101"/>
          <w:sz w:val="30"/>
          <w:szCs w:val="30"/>
        </w:rPr>
      </w:pPr>
      <w:r>
        <w:rPr>
          <w:color w:val="010101"/>
          <w:sz w:val="30"/>
          <w:szCs w:val="30"/>
        </w:rPr>
        <w:t>- G</w:t>
      </w:r>
      <w:r w:rsidR="001A20BA" w:rsidRPr="00420241">
        <w:rPr>
          <w:color w:val="010101"/>
          <w:sz w:val="30"/>
          <w:szCs w:val="30"/>
        </w:rPr>
        <w:t xml:space="preserve">ửi bản tổng hợp ý kiến góp ý về Ban Tuyên giáo Tỉnh đoàn </w:t>
      </w:r>
      <w:r w:rsidR="001A20BA" w:rsidRPr="00420241">
        <w:rPr>
          <w:b/>
          <w:i/>
          <w:color w:val="010101"/>
          <w:sz w:val="30"/>
          <w:szCs w:val="30"/>
        </w:rPr>
        <w:t>trước ngày 19/7/202</w:t>
      </w:r>
      <w:r w:rsidR="001A20BA" w:rsidRPr="00420241">
        <w:rPr>
          <w:color w:val="010101"/>
          <w:sz w:val="30"/>
          <w:szCs w:val="30"/>
        </w:rPr>
        <w:t>0</w:t>
      </w:r>
      <w:r w:rsidR="00E93CA8" w:rsidRPr="00420241">
        <w:rPr>
          <w:color w:val="010101"/>
          <w:sz w:val="30"/>
          <w:szCs w:val="30"/>
        </w:rPr>
        <w:t>.</w:t>
      </w:r>
      <w:r w:rsidR="00E93CA8" w:rsidRPr="007A4F4E">
        <w:rPr>
          <w:i/>
          <w:color w:val="010101"/>
          <w:sz w:val="30"/>
          <w:szCs w:val="30"/>
        </w:rPr>
        <w:t xml:space="preserve"> </w:t>
      </w:r>
    </w:p>
    <w:p w:rsidR="00037417" w:rsidRDefault="00111BAE" w:rsidP="00A43E52">
      <w:pPr>
        <w:spacing w:before="120" w:after="0" w:line="271" w:lineRule="auto"/>
        <w:ind w:firstLine="720"/>
        <w:jc w:val="both"/>
        <w:rPr>
          <w:color w:val="010101"/>
          <w:sz w:val="30"/>
          <w:szCs w:val="30"/>
        </w:rPr>
      </w:pPr>
      <w:r>
        <w:rPr>
          <w:color w:val="010101"/>
          <w:sz w:val="30"/>
          <w:szCs w:val="30"/>
        </w:rPr>
        <w:lastRenderedPageBreak/>
        <w:t>3</w:t>
      </w:r>
      <w:r w:rsidR="00E93CA8">
        <w:rPr>
          <w:color w:val="010101"/>
          <w:sz w:val="30"/>
          <w:szCs w:val="30"/>
        </w:rPr>
        <w:t>.</w:t>
      </w:r>
      <w:r>
        <w:rPr>
          <w:color w:val="010101"/>
          <w:sz w:val="30"/>
          <w:szCs w:val="30"/>
        </w:rPr>
        <w:t xml:space="preserve"> </w:t>
      </w:r>
      <w:r w:rsidR="00926470" w:rsidRPr="008C5716">
        <w:rPr>
          <w:color w:val="010101"/>
          <w:sz w:val="30"/>
          <w:szCs w:val="30"/>
        </w:rPr>
        <w:t>T</w:t>
      </w:r>
      <w:r>
        <w:rPr>
          <w:color w:val="010101"/>
          <w:sz w:val="30"/>
          <w:szCs w:val="30"/>
        </w:rPr>
        <w:t>iếp tục t</w:t>
      </w:r>
      <w:r w:rsidR="00926470" w:rsidRPr="008C5716">
        <w:rPr>
          <w:color w:val="010101"/>
          <w:sz w:val="30"/>
          <w:szCs w:val="30"/>
        </w:rPr>
        <w:t xml:space="preserve">heo dõi, tổng hợp tình hình tư tưởng, dư luận xã hội </w:t>
      </w:r>
      <w:r>
        <w:rPr>
          <w:color w:val="010101"/>
          <w:sz w:val="30"/>
          <w:szCs w:val="30"/>
        </w:rPr>
        <w:t xml:space="preserve">trong cán bộ, đoàn viên, thanh niên và Nhân dân; </w:t>
      </w:r>
      <w:r w:rsidR="00420241">
        <w:rPr>
          <w:color w:val="010101"/>
          <w:sz w:val="30"/>
          <w:szCs w:val="30"/>
        </w:rPr>
        <w:t xml:space="preserve">tích cực bảo vệ nền tảng tư tưởng của Đảng; </w:t>
      </w:r>
      <w:r w:rsidR="00926470" w:rsidRPr="008C5716">
        <w:rPr>
          <w:color w:val="010101"/>
          <w:sz w:val="30"/>
          <w:szCs w:val="30"/>
        </w:rPr>
        <w:t xml:space="preserve">phối hợp với các cơ quan liên quan đấu tranh, phản bác những quan điểm, luận điệu sai trái, âm mưu chống phá của các thế lực thù địch và các phần tử cơ hội chính trị. </w:t>
      </w:r>
    </w:p>
    <w:p w:rsidR="009D250E" w:rsidRDefault="00420241" w:rsidP="00A43E52">
      <w:pPr>
        <w:spacing w:before="120" w:after="0" w:line="271" w:lineRule="auto"/>
        <w:ind w:firstLine="720"/>
        <w:jc w:val="both"/>
        <w:rPr>
          <w:rFonts w:eastAsia="Times New Roman" w:cs="Times New Roman"/>
          <w:sz w:val="30"/>
          <w:szCs w:val="30"/>
          <w:lang w:val="en-US"/>
        </w:rPr>
      </w:pPr>
      <w:proofErr w:type="gramStart"/>
      <w:r>
        <w:rPr>
          <w:rFonts w:eastAsia="Times New Roman" w:cs="Times New Roman"/>
          <w:sz w:val="30"/>
          <w:szCs w:val="30"/>
          <w:lang w:val="en-US"/>
        </w:rPr>
        <w:t>Đây là nhiệm vụ rất quan trọng,</w:t>
      </w:r>
      <w:r w:rsidR="00111BAE">
        <w:rPr>
          <w:rFonts w:eastAsia="Times New Roman" w:cs="Times New Roman"/>
          <w:sz w:val="30"/>
          <w:szCs w:val="30"/>
          <w:lang w:val="en-US"/>
        </w:rPr>
        <w:t xml:space="preserve"> đề nghị các đơn vị triển khai thực hiện</w:t>
      </w:r>
      <w:r>
        <w:rPr>
          <w:rFonts w:eastAsia="Times New Roman" w:cs="Times New Roman"/>
          <w:sz w:val="30"/>
          <w:szCs w:val="30"/>
          <w:lang w:val="en-US"/>
        </w:rPr>
        <w:t xml:space="preserve"> nghiêm túc, hiệu quả</w:t>
      </w:r>
      <w:r w:rsidR="00111BAE">
        <w:rPr>
          <w:rFonts w:eastAsia="Times New Roman" w:cs="Times New Roman"/>
          <w:sz w:val="30"/>
          <w:szCs w:val="30"/>
          <w:lang w:val="en-US"/>
        </w:rPr>
        <w:t>.</w:t>
      </w:r>
      <w:proofErr w:type="gramEnd"/>
      <w:r w:rsidR="00AA333E">
        <w:rPr>
          <w:rFonts w:eastAsia="Times New Roman" w:cs="Times New Roman"/>
          <w:sz w:val="30"/>
          <w:szCs w:val="30"/>
          <w:lang w:val="en-US"/>
        </w:rPr>
        <w:t xml:space="preserve"> </w:t>
      </w:r>
    </w:p>
    <w:p w:rsidR="00D84430" w:rsidRPr="00D84430" w:rsidRDefault="00D84430" w:rsidP="00D84430">
      <w:pPr>
        <w:spacing w:after="0" w:line="360" w:lineRule="exact"/>
        <w:ind w:firstLine="720"/>
        <w:jc w:val="both"/>
        <w:rPr>
          <w:rFonts w:eastAsia="Times New Roman" w:cs="Times New Roman"/>
          <w:sz w:val="22"/>
          <w:szCs w:val="30"/>
          <w:lang w:val="en-US"/>
        </w:rPr>
      </w:pPr>
    </w:p>
    <w:tbl>
      <w:tblPr>
        <w:tblW w:w="9585" w:type="dxa"/>
        <w:tblInd w:w="108" w:type="dxa"/>
        <w:tblLook w:val="04A0" w:firstRow="1" w:lastRow="0" w:firstColumn="1" w:lastColumn="0" w:noHBand="0" w:noVBand="1"/>
      </w:tblPr>
      <w:tblGrid>
        <w:gridCol w:w="3402"/>
        <w:gridCol w:w="6183"/>
      </w:tblGrid>
      <w:tr w:rsidR="00EE18E2" w:rsidRPr="00B525E6" w:rsidTr="0009640A">
        <w:trPr>
          <w:trHeight w:val="2557"/>
        </w:trPr>
        <w:tc>
          <w:tcPr>
            <w:tcW w:w="3402" w:type="dxa"/>
          </w:tcPr>
          <w:p w:rsidR="00EE18E2" w:rsidRDefault="00EE18E2" w:rsidP="005E4912">
            <w:pPr>
              <w:spacing w:after="0" w:line="240" w:lineRule="auto"/>
              <w:rPr>
                <w:rFonts w:eastAsia="Times New Roman" w:cs="Times New Roman"/>
                <w:color w:val="000000"/>
                <w:sz w:val="30"/>
                <w:szCs w:val="30"/>
                <w:lang w:val="en-US"/>
              </w:rPr>
            </w:pPr>
          </w:p>
          <w:p w:rsidR="00111BAE" w:rsidRPr="00111BAE" w:rsidRDefault="00111BAE" w:rsidP="005E4912">
            <w:pPr>
              <w:spacing w:after="0" w:line="240" w:lineRule="auto"/>
              <w:rPr>
                <w:rFonts w:eastAsia="Times New Roman" w:cs="Times New Roman"/>
                <w:b/>
                <w:color w:val="000000"/>
                <w:sz w:val="26"/>
                <w:szCs w:val="30"/>
                <w:lang w:val="en-US"/>
              </w:rPr>
            </w:pPr>
            <w:r w:rsidRPr="00111BAE">
              <w:rPr>
                <w:rFonts w:eastAsia="Times New Roman" w:cs="Times New Roman"/>
                <w:b/>
                <w:color w:val="000000"/>
                <w:sz w:val="26"/>
                <w:szCs w:val="30"/>
                <w:lang w:val="en-US"/>
              </w:rPr>
              <w:t>Nơi nhận:</w:t>
            </w:r>
          </w:p>
          <w:p w:rsidR="00111BAE" w:rsidRPr="00111BAE" w:rsidRDefault="00111BAE" w:rsidP="005E4912">
            <w:pPr>
              <w:spacing w:after="0" w:line="240" w:lineRule="auto"/>
              <w:rPr>
                <w:rFonts w:eastAsia="Times New Roman" w:cs="Times New Roman"/>
                <w:color w:val="000000"/>
                <w:sz w:val="24"/>
                <w:szCs w:val="24"/>
                <w:lang w:val="en-US"/>
              </w:rPr>
            </w:pPr>
            <w:r w:rsidRPr="00111BAE">
              <w:rPr>
                <w:rFonts w:eastAsia="Times New Roman" w:cs="Times New Roman"/>
                <w:color w:val="000000"/>
                <w:sz w:val="24"/>
                <w:szCs w:val="24"/>
                <w:lang w:val="en-US"/>
              </w:rPr>
              <w:t>- Ban Tuyên giáo TW Đoàn;</w:t>
            </w:r>
          </w:p>
          <w:p w:rsidR="00111BAE" w:rsidRPr="00111BAE" w:rsidRDefault="00111BAE" w:rsidP="005E4912">
            <w:pPr>
              <w:spacing w:after="0" w:line="240" w:lineRule="auto"/>
              <w:rPr>
                <w:rFonts w:eastAsia="Times New Roman" w:cs="Times New Roman"/>
                <w:color w:val="000000"/>
                <w:sz w:val="24"/>
                <w:szCs w:val="24"/>
                <w:lang w:val="en-US"/>
              </w:rPr>
            </w:pPr>
            <w:r w:rsidRPr="00111BAE">
              <w:rPr>
                <w:rFonts w:eastAsia="Times New Roman" w:cs="Times New Roman"/>
                <w:color w:val="000000"/>
                <w:sz w:val="24"/>
                <w:szCs w:val="24"/>
                <w:lang w:val="en-US"/>
              </w:rPr>
              <w:t>- Ban Tuyên giáo Tỉnh ủy;</w:t>
            </w:r>
          </w:p>
          <w:p w:rsidR="00111BAE" w:rsidRPr="00111BAE" w:rsidRDefault="00111BAE" w:rsidP="005E4912">
            <w:pPr>
              <w:spacing w:after="0" w:line="240" w:lineRule="auto"/>
              <w:rPr>
                <w:rFonts w:eastAsia="Times New Roman" w:cs="Times New Roman"/>
                <w:color w:val="000000"/>
                <w:sz w:val="24"/>
                <w:szCs w:val="24"/>
                <w:lang w:val="en-US"/>
              </w:rPr>
            </w:pPr>
            <w:r w:rsidRPr="00111BAE">
              <w:rPr>
                <w:rFonts w:eastAsia="Times New Roman" w:cs="Times New Roman"/>
                <w:color w:val="000000"/>
                <w:sz w:val="24"/>
                <w:szCs w:val="24"/>
                <w:lang w:val="en-US"/>
              </w:rPr>
              <w:t>- TT, các Ban, VP Tỉnh đoàn;</w:t>
            </w:r>
          </w:p>
          <w:p w:rsidR="00111BAE" w:rsidRPr="00111BAE" w:rsidRDefault="00111BAE" w:rsidP="005E4912">
            <w:pPr>
              <w:spacing w:after="0" w:line="240" w:lineRule="auto"/>
              <w:rPr>
                <w:rFonts w:eastAsia="Times New Roman" w:cs="Times New Roman"/>
                <w:color w:val="000000"/>
                <w:sz w:val="24"/>
                <w:szCs w:val="24"/>
                <w:lang w:val="en-US"/>
              </w:rPr>
            </w:pPr>
            <w:r w:rsidRPr="00111BAE">
              <w:rPr>
                <w:rFonts w:eastAsia="Times New Roman" w:cs="Times New Roman"/>
                <w:color w:val="000000"/>
                <w:sz w:val="24"/>
                <w:szCs w:val="24"/>
                <w:lang w:val="en-US"/>
              </w:rPr>
              <w:t>- Các huyện, thị, thành Đoàn, Đoàn trực thuộc;</w:t>
            </w:r>
          </w:p>
          <w:p w:rsidR="00111BAE" w:rsidRPr="00B525E6" w:rsidRDefault="00111BAE" w:rsidP="005E4912">
            <w:pPr>
              <w:spacing w:after="0" w:line="240" w:lineRule="auto"/>
              <w:rPr>
                <w:rFonts w:eastAsia="Times New Roman" w:cs="Times New Roman"/>
                <w:color w:val="000000"/>
                <w:sz w:val="30"/>
                <w:szCs w:val="30"/>
                <w:lang w:val="en-US"/>
              </w:rPr>
            </w:pPr>
            <w:r w:rsidRPr="00111BAE">
              <w:rPr>
                <w:rFonts w:eastAsia="Times New Roman" w:cs="Times New Roman"/>
                <w:color w:val="000000"/>
                <w:sz w:val="24"/>
                <w:szCs w:val="24"/>
                <w:lang w:val="en-US"/>
              </w:rPr>
              <w:t>- Lưu.</w:t>
            </w:r>
          </w:p>
        </w:tc>
        <w:tc>
          <w:tcPr>
            <w:tcW w:w="6183" w:type="dxa"/>
          </w:tcPr>
          <w:p w:rsidR="00EE18E2" w:rsidRPr="00111BAE" w:rsidRDefault="00111BAE" w:rsidP="005E4912">
            <w:pPr>
              <w:spacing w:after="0" w:line="240" w:lineRule="auto"/>
              <w:jc w:val="center"/>
              <w:rPr>
                <w:rFonts w:eastAsia="Times New Roman" w:cs="Times New Roman"/>
                <w:b/>
                <w:color w:val="000000"/>
                <w:sz w:val="30"/>
                <w:szCs w:val="30"/>
                <w:lang w:val="en-US"/>
              </w:rPr>
            </w:pPr>
            <w:r w:rsidRPr="00111BAE">
              <w:rPr>
                <w:rFonts w:eastAsia="Times New Roman" w:cs="Times New Roman"/>
                <w:b/>
                <w:color w:val="000000"/>
                <w:sz w:val="30"/>
                <w:szCs w:val="30"/>
                <w:lang w:val="en-US"/>
              </w:rPr>
              <w:t>TM. BAN THƯỜNG VỤ TỈNH ĐOÀN</w:t>
            </w:r>
          </w:p>
          <w:p w:rsidR="00111BAE" w:rsidRDefault="00111BAE" w:rsidP="005E4912">
            <w:pPr>
              <w:spacing w:after="0" w:line="240" w:lineRule="auto"/>
              <w:jc w:val="center"/>
              <w:rPr>
                <w:rFonts w:eastAsia="Times New Roman" w:cs="Times New Roman"/>
                <w:color w:val="000000"/>
                <w:sz w:val="30"/>
                <w:szCs w:val="30"/>
                <w:lang w:val="en-US"/>
              </w:rPr>
            </w:pPr>
            <w:r>
              <w:rPr>
                <w:rFonts w:eastAsia="Times New Roman" w:cs="Times New Roman"/>
                <w:color w:val="000000"/>
                <w:sz w:val="30"/>
                <w:szCs w:val="30"/>
                <w:lang w:val="en-US"/>
              </w:rPr>
              <w:t>PHÓ BÍ THƯ</w:t>
            </w:r>
          </w:p>
          <w:p w:rsidR="00111BAE" w:rsidRDefault="00111BAE" w:rsidP="005E4912">
            <w:pPr>
              <w:spacing w:after="0" w:line="240" w:lineRule="auto"/>
              <w:jc w:val="center"/>
              <w:rPr>
                <w:rFonts w:eastAsia="Times New Roman" w:cs="Times New Roman"/>
                <w:color w:val="000000"/>
                <w:sz w:val="30"/>
                <w:szCs w:val="30"/>
                <w:lang w:val="en-US"/>
              </w:rPr>
            </w:pPr>
          </w:p>
          <w:p w:rsidR="00EB5C28" w:rsidRPr="00EB5C28" w:rsidRDefault="00EB5C28" w:rsidP="005E4912">
            <w:pPr>
              <w:spacing w:after="0" w:line="240" w:lineRule="auto"/>
              <w:jc w:val="center"/>
              <w:rPr>
                <w:rFonts w:eastAsia="Times New Roman" w:cs="Times New Roman"/>
                <w:color w:val="000000"/>
                <w:sz w:val="16"/>
                <w:szCs w:val="30"/>
                <w:lang w:val="en-US"/>
              </w:rPr>
            </w:pPr>
          </w:p>
          <w:p w:rsidR="00111BAE" w:rsidRPr="00EB5C28" w:rsidRDefault="004C6E8D" w:rsidP="005E4912">
            <w:pPr>
              <w:spacing w:after="0" w:line="240" w:lineRule="auto"/>
              <w:jc w:val="center"/>
              <w:rPr>
                <w:rFonts w:eastAsia="Times New Roman" w:cs="Times New Roman"/>
                <w:i/>
                <w:color w:val="000000"/>
                <w:sz w:val="26"/>
                <w:szCs w:val="30"/>
                <w:lang w:val="en-US"/>
              </w:rPr>
            </w:pPr>
            <w:r w:rsidRPr="00EB5C28">
              <w:rPr>
                <w:rFonts w:eastAsia="Times New Roman" w:cs="Times New Roman"/>
                <w:i/>
                <w:color w:val="000000"/>
                <w:sz w:val="26"/>
                <w:szCs w:val="30"/>
                <w:lang w:val="en-US"/>
              </w:rPr>
              <w:t>(Đã ký)</w:t>
            </w:r>
          </w:p>
          <w:p w:rsidR="004C6E8D" w:rsidRPr="006E54D7" w:rsidRDefault="004C6E8D" w:rsidP="005E4912">
            <w:pPr>
              <w:spacing w:after="0" w:line="240" w:lineRule="auto"/>
              <w:jc w:val="center"/>
              <w:rPr>
                <w:rFonts w:eastAsia="Times New Roman" w:cs="Times New Roman"/>
                <w:color w:val="000000"/>
                <w:sz w:val="50"/>
                <w:szCs w:val="30"/>
                <w:lang w:val="en-US"/>
              </w:rPr>
            </w:pPr>
            <w:bookmarkStart w:id="0" w:name="_GoBack"/>
            <w:bookmarkEnd w:id="0"/>
          </w:p>
          <w:p w:rsidR="00111BAE" w:rsidRPr="00111BAE" w:rsidRDefault="00111BAE" w:rsidP="005E4912">
            <w:pPr>
              <w:spacing w:after="0" w:line="240" w:lineRule="auto"/>
              <w:jc w:val="center"/>
              <w:rPr>
                <w:rFonts w:eastAsia="Times New Roman" w:cs="Times New Roman"/>
                <w:b/>
                <w:color w:val="000000"/>
                <w:sz w:val="30"/>
                <w:szCs w:val="30"/>
                <w:lang w:val="en-US"/>
              </w:rPr>
            </w:pPr>
            <w:r w:rsidRPr="00111BAE">
              <w:rPr>
                <w:rFonts w:eastAsia="Times New Roman" w:cs="Times New Roman"/>
                <w:b/>
                <w:color w:val="000000"/>
                <w:sz w:val="30"/>
                <w:szCs w:val="30"/>
                <w:lang w:val="en-US"/>
              </w:rPr>
              <w:t>Nguyễn Ny Hương</w:t>
            </w:r>
          </w:p>
        </w:tc>
      </w:tr>
    </w:tbl>
    <w:p w:rsidR="00B25F5B" w:rsidRDefault="00B25F5B" w:rsidP="00EC6E15">
      <w:pPr>
        <w:jc w:val="both"/>
      </w:pPr>
    </w:p>
    <w:sectPr w:rsidR="00B25F5B" w:rsidSect="00B01C07">
      <w:headerReference w:type="default" r:id="rId8"/>
      <w:pgSz w:w="11906" w:h="16838"/>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A5" w:rsidRDefault="00BA21A5" w:rsidP="009174AD">
      <w:pPr>
        <w:spacing w:after="0" w:line="240" w:lineRule="auto"/>
      </w:pPr>
      <w:r>
        <w:separator/>
      </w:r>
    </w:p>
  </w:endnote>
  <w:endnote w:type="continuationSeparator" w:id="0">
    <w:p w:rsidR="00BA21A5" w:rsidRDefault="00BA21A5" w:rsidP="0091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A5" w:rsidRDefault="00BA21A5" w:rsidP="009174AD">
      <w:pPr>
        <w:spacing w:after="0" w:line="240" w:lineRule="auto"/>
      </w:pPr>
      <w:r>
        <w:separator/>
      </w:r>
    </w:p>
  </w:footnote>
  <w:footnote w:type="continuationSeparator" w:id="0">
    <w:p w:rsidR="00BA21A5" w:rsidRDefault="00BA21A5" w:rsidP="00917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35323"/>
      <w:docPartObj>
        <w:docPartGallery w:val="Page Numbers (Top of Page)"/>
        <w:docPartUnique/>
      </w:docPartObj>
    </w:sdtPr>
    <w:sdtEndPr>
      <w:rPr>
        <w:noProof/>
      </w:rPr>
    </w:sdtEndPr>
    <w:sdtContent>
      <w:p w:rsidR="009174AD" w:rsidRDefault="00243C4D">
        <w:pPr>
          <w:pStyle w:val="Header"/>
          <w:jc w:val="center"/>
        </w:pPr>
        <w:r>
          <w:fldChar w:fldCharType="begin"/>
        </w:r>
        <w:r w:rsidR="009174AD">
          <w:instrText xml:space="preserve"> PAGE   \* MERGEFORMAT </w:instrText>
        </w:r>
        <w:r>
          <w:fldChar w:fldCharType="separate"/>
        </w:r>
        <w:r w:rsidR="006E54D7">
          <w:rPr>
            <w:noProof/>
          </w:rPr>
          <w:t>2</w:t>
        </w:r>
        <w:r>
          <w:rPr>
            <w:noProof/>
          </w:rPr>
          <w:fldChar w:fldCharType="end"/>
        </w:r>
      </w:p>
    </w:sdtContent>
  </w:sdt>
  <w:p w:rsidR="009174AD" w:rsidRDefault="00917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93A66"/>
    <w:multiLevelType w:val="hybridMultilevel"/>
    <w:tmpl w:val="887ED9F6"/>
    <w:lvl w:ilvl="0" w:tplc="7546A124">
      <w:start w:val="1"/>
      <w:numFmt w:val="decimal"/>
      <w:lvlText w:val="%1."/>
      <w:lvlJc w:val="left"/>
      <w:pPr>
        <w:ind w:left="1080" w:hanging="360"/>
      </w:pPr>
      <w:rPr>
        <w:rFonts w:hint="default"/>
        <w:color w:val="01010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5F5B"/>
    <w:rsid w:val="00012201"/>
    <w:rsid w:val="00037417"/>
    <w:rsid w:val="000509AB"/>
    <w:rsid w:val="000814D6"/>
    <w:rsid w:val="0008279E"/>
    <w:rsid w:val="0009640A"/>
    <w:rsid w:val="000970F0"/>
    <w:rsid w:val="000D70A6"/>
    <w:rsid w:val="00111BAE"/>
    <w:rsid w:val="00117F2A"/>
    <w:rsid w:val="001930FE"/>
    <w:rsid w:val="001A20BA"/>
    <w:rsid w:val="001B07A3"/>
    <w:rsid w:val="001B51B7"/>
    <w:rsid w:val="001B6B3C"/>
    <w:rsid w:val="001D7800"/>
    <w:rsid w:val="0020106E"/>
    <w:rsid w:val="00211BBB"/>
    <w:rsid w:val="00214749"/>
    <w:rsid w:val="0021703A"/>
    <w:rsid w:val="00243C4D"/>
    <w:rsid w:val="0024439A"/>
    <w:rsid w:val="00250824"/>
    <w:rsid w:val="00255CE7"/>
    <w:rsid w:val="00256F01"/>
    <w:rsid w:val="002B5110"/>
    <w:rsid w:val="002D5643"/>
    <w:rsid w:val="00315029"/>
    <w:rsid w:val="00326ED9"/>
    <w:rsid w:val="003457FB"/>
    <w:rsid w:val="00380281"/>
    <w:rsid w:val="003B27D4"/>
    <w:rsid w:val="003D1AFD"/>
    <w:rsid w:val="00420241"/>
    <w:rsid w:val="00427E86"/>
    <w:rsid w:val="004468C8"/>
    <w:rsid w:val="004667DD"/>
    <w:rsid w:val="00471D3B"/>
    <w:rsid w:val="00476A42"/>
    <w:rsid w:val="004C6E8D"/>
    <w:rsid w:val="0053188C"/>
    <w:rsid w:val="00591D8F"/>
    <w:rsid w:val="005B30D4"/>
    <w:rsid w:val="005D7B17"/>
    <w:rsid w:val="00613F02"/>
    <w:rsid w:val="00621713"/>
    <w:rsid w:val="006479E2"/>
    <w:rsid w:val="006B1637"/>
    <w:rsid w:val="006D00FF"/>
    <w:rsid w:val="006E0AB1"/>
    <w:rsid w:val="006E54D7"/>
    <w:rsid w:val="00752A69"/>
    <w:rsid w:val="007731CA"/>
    <w:rsid w:val="00783128"/>
    <w:rsid w:val="007A4F4E"/>
    <w:rsid w:val="007E2CAF"/>
    <w:rsid w:val="008610A3"/>
    <w:rsid w:val="0086387A"/>
    <w:rsid w:val="008C5716"/>
    <w:rsid w:val="009174AD"/>
    <w:rsid w:val="00926470"/>
    <w:rsid w:val="00927D05"/>
    <w:rsid w:val="00966A5E"/>
    <w:rsid w:val="00993884"/>
    <w:rsid w:val="009D250E"/>
    <w:rsid w:val="009F2049"/>
    <w:rsid w:val="00A04F2C"/>
    <w:rsid w:val="00A2459D"/>
    <w:rsid w:val="00A40913"/>
    <w:rsid w:val="00A43E52"/>
    <w:rsid w:val="00AA333E"/>
    <w:rsid w:val="00AA4EFD"/>
    <w:rsid w:val="00AB42C9"/>
    <w:rsid w:val="00AE3666"/>
    <w:rsid w:val="00AF5B46"/>
    <w:rsid w:val="00B01C07"/>
    <w:rsid w:val="00B17FC2"/>
    <w:rsid w:val="00B25F5B"/>
    <w:rsid w:val="00B26F1B"/>
    <w:rsid w:val="00B51CAE"/>
    <w:rsid w:val="00B75800"/>
    <w:rsid w:val="00B96F67"/>
    <w:rsid w:val="00BA21A5"/>
    <w:rsid w:val="00BD5BD5"/>
    <w:rsid w:val="00C06972"/>
    <w:rsid w:val="00C536B9"/>
    <w:rsid w:val="00C731FE"/>
    <w:rsid w:val="00CC5FE6"/>
    <w:rsid w:val="00D15515"/>
    <w:rsid w:val="00D40E1E"/>
    <w:rsid w:val="00D84430"/>
    <w:rsid w:val="00E25B27"/>
    <w:rsid w:val="00E902E2"/>
    <w:rsid w:val="00E93CA8"/>
    <w:rsid w:val="00EA53BB"/>
    <w:rsid w:val="00EB5C28"/>
    <w:rsid w:val="00EC6E15"/>
    <w:rsid w:val="00EE18E2"/>
    <w:rsid w:val="00EE2D48"/>
    <w:rsid w:val="00EF5BB0"/>
    <w:rsid w:val="00F11124"/>
    <w:rsid w:val="00F6092A"/>
    <w:rsid w:val="00F71AA2"/>
    <w:rsid w:val="00FF338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02"/>
    <w:pPr>
      <w:ind w:left="720"/>
      <w:contextualSpacing/>
    </w:pPr>
  </w:style>
  <w:style w:type="paragraph" w:styleId="NormalWeb">
    <w:name w:val="Normal (Web)"/>
    <w:basedOn w:val="Normal"/>
    <w:uiPriority w:val="99"/>
    <w:semiHidden/>
    <w:unhideWhenUsed/>
    <w:rsid w:val="008610A3"/>
    <w:pPr>
      <w:spacing w:before="100" w:beforeAutospacing="1" w:after="100" w:afterAutospacing="1" w:line="240" w:lineRule="auto"/>
    </w:pPr>
    <w:rPr>
      <w:rFonts w:eastAsia="Times New Roman" w:cs="Times New Roman"/>
      <w:sz w:val="24"/>
      <w:szCs w:val="24"/>
      <w:lang w:eastAsia="en-GB"/>
    </w:rPr>
  </w:style>
  <w:style w:type="paragraph" w:styleId="Header">
    <w:name w:val="header"/>
    <w:basedOn w:val="Normal"/>
    <w:link w:val="HeaderChar"/>
    <w:uiPriority w:val="99"/>
    <w:unhideWhenUsed/>
    <w:rsid w:val="0091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4AD"/>
  </w:style>
  <w:style w:type="paragraph" w:styleId="Footer">
    <w:name w:val="footer"/>
    <w:basedOn w:val="Normal"/>
    <w:link w:val="FooterChar"/>
    <w:uiPriority w:val="99"/>
    <w:unhideWhenUsed/>
    <w:rsid w:val="0091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4AD"/>
  </w:style>
  <w:style w:type="paragraph" w:styleId="BalloonText">
    <w:name w:val="Balloon Text"/>
    <w:basedOn w:val="Normal"/>
    <w:link w:val="BalloonTextChar"/>
    <w:uiPriority w:val="99"/>
    <w:semiHidden/>
    <w:unhideWhenUsed/>
    <w:rsid w:val="0044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C8"/>
    <w:rPr>
      <w:rFonts w:ascii="Tahoma" w:hAnsi="Tahoma" w:cs="Tahoma"/>
      <w:sz w:val="16"/>
      <w:szCs w:val="16"/>
    </w:rPr>
  </w:style>
  <w:style w:type="character" w:styleId="Hyperlink">
    <w:name w:val="Hyperlink"/>
    <w:basedOn w:val="DefaultParagraphFont"/>
    <w:uiPriority w:val="99"/>
    <w:unhideWhenUsed/>
    <w:rsid w:val="00B96F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02"/>
    <w:pPr>
      <w:ind w:left="720"/>
      <w:contextualSpacing/>
    </w:pPr>
  </w:style>
  <w:style w:type="paragraph" w:styleId="NormalWeb">
    <w:name w:val="Normal (Web)"/>
    <w:basedOn w:val="Normal"/>
    <w:uiPriority w:val="99"/>
    <w:semiHidden/>
    <w:unhideWhenUsed/>
    <w:rsid w:val="008610A3"/>
    <w:pPr>
      <w:spacing w:before="100" w:beforeAutospacing="1" w:after="100" w:afterAutospacing="1" w:line="240" w:lineRule="auto"/>
    </w:pPr>
    <w:rPr>
      <w:rFonts w:eastAsia="Times New Roman" w:cs="Times New Roman"/>
      <w:sz w:val="24"/>
      <w:szCs w:val="24"/>
      <w:lang w:eastAsia="en-GB"/>
    </w:rPr>
  </w:style>
  <w:style w:type="paragraph" w:styleId="Header">
    <w:name w:val="header"/>
    <w:basedOn w:val="Normal"/>
    <w:link w:val="HeaderChar"/>
    <w:uiPriority w:val="99"/>
    <w:unhideWhenUsed/>
    <w:rsid w:val="0091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4AD"/>
  </w:style>
  <w:style w:type="paragraph" w:styleId="Footer">
    <w:name w:val="footer"/>
    <w:basedOn w:val="Normal"/>
    <w:link w:val="FooterChar"/>
    <w:uiPriority w:val="99"/>
    <w:unhideWhenUsed/>
    <w:rsid w:val="0091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4AD"/>
  </w:style>
  <w:style w:type="paragraph" w:styleId="BalloonText">
    <w:name w:val="Balloon Text"/>
    <w:basedOn w:val="Normal"/>
    <w:link w:val="BalloonTextChar"/>
    <w:uiPriority w:val="99"/>
    <w:semiHidden/>
    <w:unhideWhenUsed/>
    <w:rsid w:val="0044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C8"/>
    <w:rPr>
      <w:rFonts w:ascii="Tahoma" w:hAnsi="Tahoma" w:cs="Tahoma"/>
      <w:sz w:val="16"/>
      <w:szCs w:val="16"/>
    </w:rPr>
  </w:style>
  <w:style w:type="character" w:styleId="Hyperlink">
    <w:name w:val="Hyperlink"/>
    <w:basedOn w:val="DefaultParagraphFont"/>
    <w:uiPriority w:val="99"/>
    <w:unhideWhenUsed/>
    <w:rsid w:val="00B96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2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HongThuy</cp:lastModifiedBy>
  <cp:revision>18</cp:revision>
  <cp:lastPrinted>2020-07-07T08:51:00Z</cp:lastPrinted>
  <dcterms:created xsi:type="dcterms:W3CDTF">2020-07-03T10:28:00Z</dcterms:created>
  <dcterms:modified xsi:type="dcterms:W3CDTF">2020-07-07T09:31:00Z</dcterms:modified>
</cp:coreProperties>
</file>