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9" w:type="dxa"/>
        <w:jc w:val="center"/>
        <w:tblInd w:w="167" w:type="dxa"/>
        <w:tblLook w:val="01E0"/>
      </w:tblPr>
      <w:tblGrid>
        <w:gridCol w:w="4876"/>
        <w:gridCol w:w="4233"/>
      </w:tblGrid>
      <w:tr w:rsidR="000C0910" w:rsidRPr="00414BCC" w:rsidTr="003C0BF1">
        <w:trPr>
          <w:jc w:val="center"/>
        </w:trPr>
        <w:tc>
          <w:tcPr>
            <w:tcW w:w="4876" w:type="dxa"/>
          </w:tcPr>
          <w:p w:rsidR="000C0910" w:rsidRPr="00414BCC" w:rsidRDefault="000C0910" w:rsidP="00B615C7">
            <w:pPr>
              <w:jc w:val="center"/>
              <w:rPr>
                <w:b/>
                <w:sz w:val="28"/>
                <w:szCs w:val="28"/>
              </w:rPr>
            </w:pPr>
            <w:r w:rsidRPr="00414BCC">
              <w:rPr>
                <w:b/>
                <w:sz w:val="28"/>
                <w:szCs w:val="28"/>
              </w:rPr>
              <w:t>BCH ĐOÀN TỈNH HÀ TĨNH</w:t>
            </w:r>
          </w:p>
          <w:p w:rsidR="000C0910" w:rsidRPr="00414BCC" w:rsidRDefault="000C0910" w:rsidP="00B615C7">
            <w:pPr>
              <w:jc w:val="center"/>
              <w:rPr>
                <w:sz w:val="28"/>
                <w:szCs w:val="28"/>
              </w:rPr>
            </w:pPr>
            <w:r w:rsidRPr="00414BCC">
              <w:rPr>
                <w:sz w:val="28"/>
                <w:szCs w:val="28"/>
              </w:rPr>
              <w:t>***</w:t>
            </w:r>
          </w:p>
          <w:p w:rsidR="000C0910" w:rsidRPr="00414BCC" w:rsidRDefault="000C0910" w:rsidP="00B615C7">
            <w:pPr>
              <w:jc w:val="center"/>
              <w:rPr>
                <w:sz w:val="28"/>
                <w:szCs w:val="28"/>
              </w:rPr>
            </w:pPr>
            <w:r w:rsidRPr="00414BCC">
              <w:rPr>
                <w:sz w:val="28"/>
                <w:szCs w:val="28"/>
              </w:rPr>
              <w:t xml:space="preserve">Số: </w:t>
            </w:r>
            <w:r w:rsidR="00912A1E">
              <w:rPr>
                <w:sz w:val="28"/>
                <w:szCs w:val="28"/>
              </w:rPr>
              <w:t>1892</w:t>
            </w:r>
            <w:r>
              <w:rPr>
                <w:sz w:val="28"/>
                <w:szCs w:val="28"/>
              </w:rPr>
              <w:t xml:space="preserve"> </w:t>
            </w:r>
            <w:r w:rsidRPr="00414BCC">
              <w:rPr>
                <w:sz w:val="28"/>
                <w:szCs w:val="28"/>
              </w:rPr>
              <w:t>- CV/TĐTN-PT</w:t>
            </w:r>
          </w:p>
          <w:p w:rsidR="002A06DB" w:rsidRDefault="000C0910" w:rsidP="00B615C7">
            <w:pPr>
              <w:jc w:val="center"/>
              <w:rPr>
                <w:i/>
                <w:spacing w:val="-8"/>
              </w:rPr>
            </w:pPr>
            <w:r w:rsidRPr="00414BCC">
              <w:rPr>
                <w:i/>
                <w:spacing w:val="-8"/>
              </w:rPr>
              <w:t xml:space="preserve">“V/v </w:t>
            </w:r>
            <w:r>
              <w:rPr>
                <w:i/>
                <w:spacing w:val="-8"/>
              </w:rPr>
              <w:t xml:space="preserve">triển khai tổ chức cuộc thi Tìm hiểu </w:t>
            </w:r>
            <w:r w:rsidR="002A06DB">
              <w:rPr>
                <w:i/>
                <w:spacing w:val="-8"/>
              </w:rPr>
              <w:t xml:space="preserve">về </w:t>
            </w:r>
          </w:p>
          <w:p w:rsidR="000C0910" w:rsidRPr="00414BCC" w:rsidRDefault="002A06DB" w:rsidP="00B615C7">
            <w:pPr>
              <w:jc w:val="center"/>
              <w:rPr>
                <w:i/>
                <w:spacing w:val="-8"/>
              </w:rPr>
            </w:pPr>
            <w:r>
              <w:rPr>
                <w:i/>
                <w:spacing w:val="-8"/>
              </w:rPr>
              <w:t>Chương trình OCOP trên mạng I</w:t>
            </w:r>
            <w:r w:rsidR="000C0910">
              <w:rPr>
                <w:i/>
                <w:spacing w:val="-8"/>
              </w:rPr>
              <w:t>nternet</w:t>
            </w:r>
            <w:r w:rsidR="000C0910" w:rsidRPr="00414BCC">
              <w:rPr>
                <w:i/>
                <w:spacing w:val="-8"/>
              </w:rPr>
              <w:t>”</w:t>
            </w:r>
          </w:p>
        </w:tc>
        <w:tc>
          <w:tcPr>
            <w:tcW w:w="4233" w:type="dxa"/>
          </w:tcPr>
          <w:p w:rsidR="000C0910" w:rsidRPr="00414BCC" w:rsidRDefault="000C0910" w:rsidP="00B615C7">
            <w:pPr>
              <w:jc w:val="center"/>
              <w:rPr>
                <w:b/>
                <w:sz w:val="30"/>
                <w:szCs w:val="30"/>
                <w:u w:val="single"/>
              </w:rPr>
            </w:pPr>
            <w:r w:rsidRPr="00414BCC">
              <w:rPr>
                <w:rFonts w:hint="eastAsia"/>
                <w:b/>
                <w:sz w:val="30"/>
                <w:szCs w:val="30"/>
                <w:u w:val="single"/>
              </w:rPr>
              <w:t>Đ</w:t>
            </w:r>
            <w:r w:rsidRPr="00414BCC">
              <w:rPr>
                <w:b/>
                <w:sz w:val="30"/>
                <w:szCs w:val="30"/>
                <w:u w:val="single"/>
              </w:rPr>
              <w:t>OÀN TNCS HỒ CHÍ MINH</w:t>
            </w:r>
          </w:p>
          <w:p w:rsidR="000C0910" w:rsidRPr="00414BCC" w:rsidRDefault="000C0910" w:rsidP="00B615C7">
            <w:pPr>
              <w:jc w:val="right"/>
              <w:rPr>
                <w:i/>
                <w:sz w:val="28"/>
                <w:szCs w:val="28"/>
              </w:rPr>
            </w:pPr>
          </w:p>
          <w:p w:rsidR="000C0910" w:rsidRPr="00414BCC" w:rsidRDefault="000C0910" w:rsidP="00912A1E">
            <w:pPr>
              <w:jc w:val="center"/>
              <w:rPr>
                <w:i/>
                <w:sz w:val="28"/>
                <w:szCs w:val="28"/>
              </w:rPr>
            </w:pPr>
            <w:r w:rsidRPr="004E2A88">
              <w:rPr>
                <w:i/>
                <w:sz w:val="26"/>
                <w:szCs w:val="28"/>
              </w:rPr>
              <w:t>Hà Tĩnh, ngày</w:t>
            </w:r>
            <w:r>
              <w:rPr>
                <w:i/>
                <w:sz w:val="26"/>
                <w:szCs w:val="28"/>
              </w:rPr>
              <w:t xml:space="preserve"> </w:t>
            </w:r>
            <w:r w:rsidR="00912A1E">
              <w:rPr>
                <w:i/>
                <w:sz w:val="26"/>
                <w:szCs w:val="28"/>
              </w:rPr>
              <w:t>11</w:t>
            </w:r>
            <w:r>
              <w:rPr>
                <w:i/>
                <w:sz w:val="26"/>
                <w:szCs w:val="28"/>
              </w:rPr>
              <w:t xml:space="preserve"> </w:t>
            </w:r>
            <w:r w:rsidRPr="004E2A88">
              <w:rPr>
                <w:i/>
                <w:sz w:val="26"/>
                <w:szCs w:val="28"/>
              </w:rPr>
              <w:t xml:space="preserve">tháng </w:t>
            </w:r>
            <w:r w:rsidR="00AF16BF">
              <w:rPr>
                <w:i/>
                <w:sz w:val="26"/>
                <w:szCs w:val="28"/>
              </w:rPr>
              <w:t xml:space="preserve"> 8</w:t>
            </w:r>
            <w:r w:rsidRPr="004E2A88">
              <w:rPr>
                <w:i/>
                <w:sz w:val="26"/>
                <w:szCs w:val="28"/>
              </w:rPr>
              <w:t xml:space="preserve"> n</w:t>
            </w:r>
            <w:r w:rsidRPr="004E2A88">
              <w:rPr>
                <w:rFonts w:hint="eastAsia"/>
                <w:i/>
                <w:sz w:val="26"/>
                <w:szCs w:val="28"/>
              </w:rPr>
              <w:t>ă</w:t>
            </w:r>
            <w:r w:rsidRPr="004E2A88">
              <w:rPr>
                <w:i/>
                <w:sz w:val="26"/>
                <w:szCs w:val="28"/>
              </w:rPr>
              <w:t>m 20</w:t>
            </w:r>
            <w:r>
              <w:rPr>
                <w:i/>
                <w:sz w:val="26"/>
                <w:szCs w:val="28"/>
              </w:rPr>
              <w:t>20</w:t>
            </w:r>
          </w:p>
        </w:tc>
      </w:tr>
    </w:tbl>
    <w:p w:rsidR="000C0910" w:rsidRDefault="000C0910" w:rsidP="00B615C7">
      <w:pPr>
        <w:rPr>
          <w:b/>
          <w:spacing w:val="-6"/>
          <w:sz w:val="28"/>
          <w:szCs w:val="28"/>
        </w:rPr>
      </w:pPr>
      <w:r w:rsidRPr="00AF428B">
        <w:rPr>
          <w:b/>
          <w:spacing w:val="-6"/>
          <w:sz w:val="28"/>
          <w:szCs w:val="28"/>
        </w:rPr>
        <w:t xml:space="preserve">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6378"/>
      </w:tblGrid>
      <w:tr w:rsidR="009D17E3" w:rsidTr="009D17E3">
        <w:tc>
          <w:tcPr>
            <w:tcW w:w="1843" w:type="dxa"/>
          </w:tcPr>
          <w:p w:rsidR="009D17E3" w:rsidRDefault="009D17E3" w:rsidP="009D17E3">
            <w:pPr>
              <w:jc w:val="right"/>
              <w:rPr>
                <w:b/>
                <w:spacing w:val="-6"/>
                <w:sz w:val="28"/>
                <w:szCs w:val="28"/>
              </w:rPr>
            </w:pPr>
            <w:r w:rsidRPr="00AF428B">
              <w:rPr>
                <w:b/>
                <w:i/>
                <w:spacing w:val="-6"/>
                <w:sz w:val="28"/>
                <w:szCs w:val="28"/>
              </w:rPr>
              <w:t>Kính gửi:</w:t>
            </w:r>
            <w:r w:rsidRPr="00AF428B">
              <w:rPr>
                <w:b/>
                <w:spacing w:val="-6"/>
                <w:sz w:val="28"/>
                <w:szCs w:val="28"/>
              </w:rPr>
              <w:t xml:space="preserve">  </w:t>
            </w:r>
          </w:p>
        </w:tc>
        <w:tc>
          <w:tcPr>
            <w:tcW w:w="6378" w:type="dxa"/>
          </w:tcPr>
          <w:p w:rsidR="009D17E3" w:rsidRDefault="009D17E3" w:rsidP="00B615C7">
            <w:pPr>
              <w:rPr>
                <w:b/>
                <w:spacing w:val="-6"/>
                <w:sz w:val="28"/>
                <w:szCs w:val="28"/>
              </w:rPr>
            </w:pPr>
            <w:r>
              <w:rPr>
                <w:b/>
                <w:spacing w:val="-6"/>
                <w:sz w:val="28"/>
                <w:szCs w:val="28"/>
              </w:rPr>
              <w:t xml:space="preserve">- </w:t>
            </w:r>
            <w:r w:rsidRPr="00AF428B">
              <w:rPr>
                <w:b/>
                <w:spacing w:val="-6"/>
                <w:sz w:val="28"/>
                <w:szCs w:val="28"/>
              </w:rPr>
              <w:t xml:space="preserve">BTV các huyện, thị, thành </w:t>
            </w:r>
            <w:r>
              <w:rPr>
                <w:b/>
                <w:spacing w:val="-6"/>
                <w:sz w:val="28"/>
                <w:szCs w:val="28"/>
              </w:rPr>
              <w:t>Đ</w:t>
            </w:r>
            <w:r w:rsidRPr="00AF428B">
              <w:rPr>
                <w:b/>
                <w:spacing w:val="-6"/>
                <w:sz w:val="28"/>
                <w:szCs w:val="28"/>
              </w:rPr>
              <w:t>oàn và Đoàn trực thuộc</w:t>
            </w:r>
          </w:p>
          <w:p w:rsidR="009D17E3" w:rsidRDefault="009D17E3" w:rsidP="00B615C7">
            <w:pPr>
              <w:rPr>
                <w:b/>
                <w:spacing w:val="-6"/>
                <w:sz w:val="28"/>
                <w:szCs w:val="28"/>
              </w:rPr>
            </w:pPr>
            <w:r>
              <w:rPr>
                <w:b/>
                <w:spacing w:val="-6"/>
                <w:sz w:val="28"/>
                <w:szCs w:val="28"/>
              </w:rPr>
              <w:t>- Thủ trưởng các đơn vị cấp II Tỉnh đoàn</w:t>
            </w:r>
          </w:p>
        </w:tc>
      </w:tr>
    </w:tbl>
    <w:p w:rsidR="009D17E3" w:rsidRPr="00AF428B" w:rsidRDefault="009D17E3" w:rsidP="00B615C7">
      <w:pPr>
        <w:rPr>
          <w:b/>
          <w:spacing w:val="-6"/>
          <w:sz w:val="28"/>
          <w:szCs w:val="28"/>
        </w:rPr>
      </w:pPr>
    </w:p>
    <w:p w:rsidR="000C0910" w:rsidRPr="005172AF" w:rsidRDefault="000C0910" w:rsidP="00B615C7">
      <w:pPr>
        <w:spacing w:line="288" w:lineRule="auto"/>
        <w:ind w:firstLine="567"/>
        <w:jc w:val="both"/>
        <w:rPr>
          <w:b/>
          <w:sz w:val="28"/>
          <w:szCs w:val="28"/>
        </w:rPr>
      </w:pPr>
      <w:r w:rsidRPr="005172AF">
        <w:rPr>
          <w:sz w:val="28"/>
          <w:szCs w:val="28"/>
        </w:rPr>
        <w:t xml:space="preserve">Thực hiện </w:t>
      </w:r>
      <w:r w:rsidR="005172AF" w:rsidRPr="005172AF">
        <w:rPr>
          <w:sz w:val="28"/>
          <w:szCs w:val="28"/>
        </w:rPr>
        <w:t xml:space="preserve">Kế </w:t>
      </w:r>
      <w:r w:rsidRPr="005172AF">
        <w:rPr>
          <w:sz w:val="28"/>
          <w:szCs w:val="28"/>
        </w:rPr>
        <w:t xml:space="preserve">hoạch số 270/KH-UBND ngày </w:t>
      </w:r>
      <w:r w:rsidR="006B7156">
        <w:rPr>
          <w:sz w:val="28"/>
          <w:szCs w:val="28"/>
        </w:rPr>
        <w:t>0</w:t>
      </w:r>
      <w:r w:rsidRPr="005172AF">
        <w:rPr>
          <w:sz w:val="28"/>
          <w:szCs w:val="28"/>
        </w:rPr>
        <w:t xml:space="preserve">8/7/2020 của </w:t>
      </w:r>
      <w:r w:rsidR="006B7156">
        <w:rPr>
          <w:sz w:val="28"/>
          <w:szCs w:val="28"/>
        </w:rPr>
        <w:t>UBND</w:t>
      </w:r>
      <w:r w:rsidRPr="005172AF">
        <w:rPr>
          <w:sz w:val="28"/>
          <w:szCs w:val="28"/>
        </w:rPr>
        <w:t xml:space="preserve"> tỉnh về Cuộc thi Tìm hiểu về Chương trình OCOP trên truyền hình và trên mạng Internet</w:t>
      </w:r>
      <w:r w:rsidR="005172AF" w:rsidRPr="005172AF">
        <w:rPr>
          <w:sz w:val="28"/>
          <w:szCs w:val="28"/>
        </w:rPr>
        <w:t xml:space="preserve"> và Quyết định số 76/QĐ-BTC ngày </w:t>
      </w:r>
      <w:r w:rsidR="006B7156">
        <w:rPr>
          <w:sz w:val="28"/>
          <w:szCs w:val="28"/>
        </w:rPr>
        <w:t>0</w:t>
      </w:r>
      <w:r w:rsidR="005172AF" w:rsidRPr="005172AF">
        <w:rPr>
          <w:sz w:val="28"/>
          <w:szCs w:val="28"/>
        </w:rPr>
        <w:t>6/8/2020 của Ban Tổ chức Cuộc thi về việc ban hành thể lệ Cuộc thi tìm hiểu về Chương trình Mỗi xã một sản phẩm trên mạng Internet,</w:t>
      </w:r>
      <w:r w:rsidR="005172AF" w:rsidRPr="005172AF">
        <w:rPr>
          <w:b/>
          <w:sz w:val="28"/>
          <w:szCs w:val="28"/>
        </w:rPr>
        <w:t xml:space="preserve"> </w:t>
      </w:r>
      <w:r w:rsidRPr="005172AF">
        <w:rPr>
          <w:sz w:val="28"/>
          <w:szCs w:val="28"/>
        </w:rPr>
        <w:t>Ban Thường vụ Tỉnh đoàn triển khai nội dung cuộc thi</w:t>
      </w:r>
      <w:r w:rsidR="006B7156">
        <w:rPr>
          <w:sz w:val="28"/>
          <w:szCs w:val="28"/>
        </w:rPr>
        <w:t xml:space="preserve"> trong cán bộ, ĐVTN</w:t>
      </w:r>
      <w:r w:rsidRPr="005172AF">
        <w:rPr>
          <w:sz w:val="28"/>
          <w:szCs w:val="28"/>
        </w:rPr>
        <w:t>, cụ thể như sau:</w:t>
      </w:r>
    </w:p>
    <w:p w:rsidR="005172AF" w:rsidRPr="005172AF" w:rsidRDefault="005172AF" w:rsidP="00B615C7">
      <w:pPr>
        <w:pStyle w:val="NormalWeb"/>
        <w:shd w:val="clear" w:color="auto" w:fill="FFFFFF"/>
        <w:spacing w:before="0" w:beforeAutospacing="0" w:after="0" w:afterAutospacing="0" w:line="288" w:lineRule="auto"/>
        <w:ind w:firstLine="567"/>
        <w:jc w:val="both"/>
        <w:textAlignment w:val="baseline"/>
        <w:rPr>
          <w:rStyle w:val="Strong"/>
          <w:color w:val="000000"/>
          <w:sz w:val="28"/>
          <w:szCs w:val="28"/>
          <w:bdr w:val="none" w:sz="0" w:space="0" w:color="auto" w:frame="1"/>
        </w:rPr>
      </w:pPr>
      <w:r w:rsidRPr="005172AF">
        <w:rPr>
          <w:rStyle w:val="Strong"/>
          <w:color w:val="000000"/>
          <w:sz w:val="28"/>
          <w:szCs w:val="28"/>
          <w:bdr w:val="none" w:sz="0" w:space="0" w:color="auto" w:frame="1"/>
        </w:rPr>
        <w:t>1. Đối tượng dự thi:</w:t>
      </w:r>
    </w:p>
    <w:p w:rsidR="006B7156" w:rsidRPr="00B615C7" w:rsidRDefault="005172AF" w:rsidP="00B615C7">
      <w:pPr>
        <w:spacing w:line="288" w:lineRule="auto"/>
        <w:ind w:firstLine="567"/>
        <w:jc w:val="both"/>
        <w:rPr>
          <w:i/>
          <w:sz w:val="28"/>
          <w:szCs w:val="28"/>
        </w:rPr>
      </w:pPr>
      <w:r w:rsidRPr="00B615C7">
        <w:rPr>
          <w:i/>
          <w:sz w:val="28"/>
          <w:szCs w:val="28"/>
        </w:rPr>
        <w:t xml:space="preserve">-  Đối tượng bắt buộc: </w:t>
      </w:r>
    </w:p>
    <w:p w:rsidR="005172AF" w:rsidRDefault="006B7156" w:rsidP="00B615C7">
      <w:pPr>
        <w:spacing w:line="288" w:lineRule="auto"/>
        <w:ind w:firstLine="567"/>
        <w:jc w:val="both"/>
        <w:rPr>
          <w:sz w:val="28"/>
          <w:szCs w:val="28"/>
        </w:rPr>
      </w:pPr>
      <w:r>
        <w:rPr>
          <w:sz w:val="28"/>
          <w:szCs w:val="28"/>
        </w:rPr>
        <w:t xml:space="preserve">+ </w:t>
      </w:r>
      <w:r w:rsidR="005172AF" w:rsidRPr="005172AF">
        <w:rPr>
          <w:sz w:val="28"/>
          <w:szCs w:val="28"/>
        </w:rPr>
        <w:t xml:space="preserve">Ban </w:t>
      </w:r>
      <w:r w:rsidRPr="005172AF">
        <w:rPr>
          <w:sz w:val="28"/>
          <w:szCs w:val="28"/>
        </w:rPr>
        <w:t xml:space="preserve">Chỉ </w:t>
      </w:r>
      <w:r w:rsidR="005172AF" w:rsidRPr="005172AF">
        <w:rPr>
          <w:sz w:val="28"/>
          <w:szCs w:val="28"/>
        </w:rPr>
        <w:t xml:space="preserve">đạo, Ban Quản lý Chương trình MTQG xây dựng nông thôn mới, Mỗi xã một sản phẩm cấp xã và cán bộ phụ trách nông thôn mới, OCOP cấp xã; cán bộ, công chức, viên chức làm việc tại Văn phòng Điều phối </w:t>
      </w:r>
      <w:r w:rsidR="00E67C61">
        <w:rPr>
          <w:sz w:val="28"/>
          <w:szCs w:val="28"/>
        </w:rPr>
        <w:t xml:space="preserve">NTM </w:t>
      </w:r>
      <w:r w:rsidR="005172AF" w:rsidRPr="005172AF">
        <w:rPr>
          <w:sz w:val="28"/>
          <w:szCs w:val="28"/>
        </w:rPr>
        <w:t xml:space="preserve">và cán bộ tham mưu Chương trình OCOP cấp huyện trên địa bàn </w:t>
      </w:r>
      <w:r w:rsidR="00E67C61">
        <w:rPr>
          <w:sz w:val="28"/>
          <w:szCs w:val="28"/>
        </w:rPr>
        <w:t>toàn tỉnh</w:t>
      </w:r>
      <w:r w:rsidR="005172AF" w:rsidRPr="005172AF">
        <w:rPr>
          <w:sz w:val="28"/>
          <w:szCs w:val="28"/>
        </w:rPr>
        <w:t>.</w:t>
      </w:r>
      <w:r>
        <w:rPr>
          <w:sz w:val="28"/>
          <w:szCs w:val="28"/>
        </w:rPr>
        <w:t xml:space="preserve"> </w:t>
      </w:r>
    </w:p>
    <w:p w:rsidR="006B7156" w:rsidRPr="005172AF" w:rsidRDefault="006B7156" w:rsidP="00B615C7">
      <w:pPr>
        <w:spacing w:line="288" w:lineRule="auto"/>
        <w:ind w:firstLine="567"/>
        <w:jc w:val="both"/>
        <w:rPr>
          <w:sz w:val="28"/>
          <w:szCs w:val="28"/>
        </w:rPr>
      </w:pPr>
      <w:r>
        <w:rPr>
          <w:sz w:val="28"/>
          <w:szCs w:val="28"/>
        </w:rPr>
        <w:t xml:space="preserve">+ </w:t>
      </w:r>
      <w:r w:rsidR="00647393">
        <w:rPr>
          <w:sz w:val="28"/>
          <w:szCs w:val="28"/>
        </w:rPr>
        <w:t>B</w:t>
      </w:r>
      <w:r w:rsidR="002336BB">
        <w:rPr>
          <w:sz w:val="28"/>
          <w:szCs w:val="28"/>
        </w:rPr>
        <w:t>an Thường vụ, B</w:t>
      </w:r>
      <w:r w:rsidR="00E67C61">
        <w:rPr>
          <w:sz w:val="28"/>
          <w:szCs w:val="28"/>
        </w:rPr>
        <w:t>an Chấp hành</w:t>
      </w:r>
      <w:r w:rsidR="002336BB">
        <w:rPr>
          <w:sz w:val="28"/>
          <w:szCs w:val="28"/>
        </w:rPr>
        <w:t xml:space="preserve"> </w:t>
      </w:r>
      <w:r w:rsidR="00647393">
        <w:rPr>
          <w:sz w:val="28"/>
          <w:szCs w:val="28"/>
        </w:rPr>
        <w:t>và c</w:t>
      </w:r>
      <w:r>
        <w:rPr>
          <w:sz w:val="28"/>
          <w:szCs w:val="28"/>
        </w:rPr>
        <w:t>án bộ Đoàn chuyên trách tại các huyện, thị, thành Đoàn và Đoàn trực thuộc</w:t>
      </w:r>
      <w:r w:rsidR="009D17E3">
        <w:rPr>
          <w:sz w:val="28"/>
          <w:szCs w:val="28"/>
        </w:rPr>
        <w:t>, các đơn vị cấp II Tỉnh đoàn</w:t>
      </w:r>
      <w:r>
        <w:rPr>
          <w:sz w:val="28"/>
          <w:szCs w:val="28"/>
        </w:rPr>
        <w:t xml:space="preserve">; Bí thư, Phó </w:t>
      </w:r>
      <w:r w:rsidR="00647393">
        <w:rPr>
          <w:sz w:val="28"/>
          <w:szCs w:val="28"/>
        </w:rPr>
        <w:t xml:space="preserve">Bí </w:t>
      </w:r>
      <w:r>
        <w:rPr>
          <w:sz w:val="28"/>
          <w:szCs w:val="28"/>
        </w:rPr>
        <w:t>thư các cơ sở Đoàn trong toàn tỉnh.</w:t>
      </w:r>
    </w:p>
    <w:p w:rsidR="005172AF" w:rsidRPr="005172AF" w:rsidRDefault="002336BB" w:rsidP="00B615C7">
      <w:pPr>
        <w:spacing w:line="288" w:lineRule="auto"/>
        <w:ind w:firstLine="567"/>
        <w:jc w:val="both"/>
        <w:rPr>
          <w:sz w:val="28"/>
          <w:szCs w:val="28"/>
        </w:rPr>
      </w:pPr>
      <w:r w:rsidRPr="00B615C7">
        <w:rPr>
          <w:i/>
          <w:sz w:val="28"/>
          <w:szCs w:val="28"/>
        </w:rPr>
        <w:t>- Đối tượng khuyến khích:</w:t>
      </w:r>
      <w:r>
        <w:rPr>
          <w:sz w:val="28"/>
          <w:szCs w:val="28"/>
        </w:rPr>
        <w:t xml:space="preserve"> Đoàn viên, thanh niên</w:t>
      </w:r>
      <w:r w:rsidR="00B615C7">
        <w:rPr>
          <w:sz w:val="28"/>
          <w:szCs w:val="28"/>
        </w:rPr>
        <w:t>,</w:t>
      </w:r>
      <w:r>
        <w:rPr>
          <w:sz w:val="28"/>
          <w:szCs w:val="28"/>
        </w:rPr>
        <w:t xml:space="preserve"> </w:t>
      </w:r>
      <w:r w:rsidR="00B615C7" w:rsidRPr="005172AF">
        <w:rPr>
          <w:sz w:val="28"/>
          <w:szCs w:val="28"/>
        </w:rPr>
        <w:t>chủ các mô hình kinh tế</w:t>
      </w:r>
      <w:r w:rsidR="00B615C7">
        <w:rPr>
          <w:sz w:val="28"/>
          <w:szCs w:val="28"/>
        </w:rPr>
        <w:t>, thành viên các HTX, Tổ hợp tác</w:t>
      </w:r>
      <w:r w:rsidR="00B615C7" w:rsidRPr="005172AF">
        <w:rPr>
          <w:sz w:val="28"/>
          <w:szCs w:val="28"/>
        </w:rPr>
        <w:t xml:space="preserve"> thanh niên </w:t>
      </w:r>
      <w:r>
        <w:rPr>
          <w:sz w:val="28"/>
          <w:szCs w:val="28"/>
        </w:rPr>
        <w:t>và các tầng lớp nhân dân toàn tỉnh</w:t>
      </w:r>
      <w:r w:rsidR="005172AF" w:rsidRPr="005172AF">
        <w:rPr>
          <w:sz w:val="28"/>
          <w:szCs w:val="28"/>
        </w:rPr>
        <w:t>.</w:t>
      </w:r>
    </w:p>
    <w:p w:rsidR="005172AF" w:rsidRPr="005172AF" w:rsidRDefault="005172AF" w:rsidP="00B615C7">
      <w:pPr>
        <w:pStyle w:val="NormalWeb"/>
        <w:shd w:val="clear" w:color="auto" w:fill="FFFFFF"/>
        <w:spacing w:before="0" w:beforeAutospacing="0" w:after="0" w:afterAutospacing="0" w:line="288" w:lineRule="auto"/>
        <w:ind w:firstLine="567"/>
        <w:jc w:val="both"/>
        <w:textAlignment w:val="baseline"/>
        <w:rPr>
          <w:color w:val="363636"/>
          <w:sz w:val="28"/>
          <w:szCs w:val="28"/>
        </w:rPr>
      </w:pPr>
      <w:r w:rsidRPr="005172AF">
        <w:rPr>
          <w:rStyle w:val="Strong"/>
          <w:color w:val="000000"/>
          <w:sz w:val="28"/>
          <w:szCs w:val="28"/>
          <w:bdr w:val="none" w:sz="0" w:space="0" w:color="auto" w:frame="1"/>
        </w:rPr>
        <w:t>2. Thời gian thi</w:t>
      </w:r>
      <w:r w:rsidR="00823260">
        <w:rPr>
          <w:rStyle w:val="Strong"/>
          <w:color w:val="000000"/>
          <w:sz w:val="28"/>
          <w:szCs w:val="28"/>
          <w:bdr w:val="none" w:sz="0" w:space="0" w:color="auto" w:frame="1"/>
        </w:rPr>
        <w:t>:</w:t>
      </w:r>
    </w:p>
    <w:p w:rsidR="005172AF" w:rsidRPr="005172AF" w:rsidRDefault="005172AF" w:rsidP="00B615C7">
      <w:pPr>
        <w:pStyle w:val="NormalWeb"/>
        <w:shd w:val="clear" w:color="auto" w:fill="FFFFFF"/>
        <w:spacing w:before="0" w:beforeAutospacing="0" w:after="0" w:afterAutospacing="0" w:line="288" w:lineRule="auto"/>
        <w:ind w:firstLine="567"/>
        <w:jc w:val="both"/>
        <w:textAlignment w:val="baseline"/>
        <w:rPr>
          <w:color w:val="000000"/>
          <w:sz w:val="28"/>
          <w:szCs w:val="28"/>
          <w:bdr w:val="none" w:sz="0" w:space="0" w:color="auto" w:frame="1"/>
        </w:rPr>
      </w:pPr>
      <w:r w:rsidRPr="005172AF">
        <w:rPr>
          <w:color w:val="000000"/>
          <w:sz w:val="28"/>
          <w:szCs w:val="28"/>
          <w:bdr w:val="none" w:sz="0" w:space="0" w:color="auto" w:frame="1"/>
        </w:rPr>
        <w:t>- Thời gia</w:t>
      </w:r>
      <w:r w:rsidR="007D591A">
        <w:rPr>
          <w:color w:val="000000"/>
          <w:sz w:val="28"/>
          <w:szCs w:val="28"/>
          <w:bdr w:val="none" w:sz="0" w:space="0" w:color="auto" w:frame="1"/>
        </w:rPr>
        <w:t>n thi được tiến hành hàng tuần;</w:t>
      </w:r>
      <w:r w:rsidRPr="005172AF">
        <w:rPr>
          <w:color w:val="000000"/>
          <w:sz w:val="28"/>
          <w:szCs w:val="28"/>
          <w:bdr w:val="none" w:sz="0" w:space="0" w:color="auto" w:frame="1"/>
        </w:rPr>
        <w:t xml:space="preserve"> mỗi tuần được tính từ 9h00</w:t>
      </w:r>
      <w:r w:rsidR="00823260">
        <w:rPr>
          <w:color w:val="000000"/>
          <w:sz w:val="28"/>
          <w:szCs w:val="28"/>
          <w:bdr w:val="none" w:sz="0" w:space="0" w:color="auto" w:frame="1"/>
        </w:rPr>
        <w:t xml:space="preserve"> </w:t>
      </w:r>
      <w:r w:rsidRPr="005172AF">
        <w:rPr>
          <w:color w:val="000000"/>
          <w:sz w:val="28"/>
          <w:szCs w:val="28"/>
          <w:bdr w:val="none" w:sz="0" w:space="0" w:color="auto" w:frame="1"/>
        </w:rPr>
        <w:t>phút thứ hai hàng tuần và kết thúc vào 9h00</w:t>
      </w:r>
      <w:r w:rsidR="00823260">
        <w:rPr>
          <w:color w:val="000000"/>
          <w:sz w:val="28"/>
          <w:szCs w:val="28"/>
          <w:bdr w:val="none" w:sz="0" w:space="0" w:color="auto" w:frame="1"/>
        </w:rPr>
        <w:t xml:space="preserve"> </w:t>
      </w:r>
      <w:r w:rsidRPr="005172AF">
        <w:rPr>
          <w:color w:val="000000"/>
          <w:sz w:val="28"/>
          <w:szCs w:val="28"/>
          <w:bdr w:val="none" w:sz="0" w:space="0" w:color="auto" w:frame="1"/>
        </w:rPr>
        <w:t>phút thứ hai tuần kế tiếp.</w:t>
      </w:r>
    </w:p>
    <w:p w:rsidR="005172AF" w:rsidRPr="005172AF" w:rsidRDefault="005172AF" w:rsidP="00B615C7">
      <w:pPr>
        <w:pStyle w:val="NormalWeb"/>
        <w:shd w:val="clear" w:color="auto" w:fill="FFFFFF"/>
        <w:spacing w:before="0" w:beforeAutospacing="0" w:after="0" w:afterAutospacing="0" w:line="288" w:lineRule="auto"/>
        <w:ind w:firstLine="567"/>
        <w:jc w:val="both"/>
        <w:textAlignment w:val="baseline"/>
        <w:rPr>
          <w:color w:val="000000"/>
          <w:sz w:val="28"/>
          <w:szCs w:val="28"/>
          <w:bdr w:val="none" w:sz="0" w:space="0" w:color="auto" w:frame="1"/>
        </w:rPr>
      </w:pPr>
      <w:r w:rsidRPr="005172AF">
        <w:rPr>
          <w:color w:val="000000"/>
          <w:sz w:val="28"/>
          <w:szCs w:val="28"/>
          <w:bdr w:val="none" w:sz="0" w:space="0" w:color="auto" w:frame="1"/>
        </w:rPr>
        <w:t>- Đến ngày 25/12/2020, Ban Tổ chức sẽ tổng kết lần thứ nhất Cuộc thi tìm hiểu Chương trình OCOP trên mạng internet.</w:t>
      </w:r>
    </w:p>
    <w:p w:rsidR="005172AF" w:rsidRPr="005172AF" w:rsidRDefault="005172AF" w:rsidP="00B615C7">
      <w:pPr>
        <w:pStyle w:val="NormalWeb"/>
        <w:shd w:val="clear" w:color="auto" w:fill="FFFFFF"/>
        <w:spacing w:before="0" w:beforeAutospacing="0" w:after="0" w:afterAutospacing="0" w:line="288" w:lineRule="auto"/>
        <w:ind w:firstLine="567"/>
        <w:jc w:val="both"/>
        <w:textAlignment w:val="baseline"/>
        <w:rPr>
          <w:color w:val="363636"/>
          <w:sz w:val="28"/>
          <w:szCs w:val="28"/>
        </w:rPr>
      </w:pPr>
      <w:r w:rsidRPr="005172AF">
        <w:rPr>
          <w:rStyle w:val="Strong"/>
          <w:color w:val="000000"/>
          <w:sz w:val="28"/>
          <w:szCs w:val="28"/>
          <w:bdr w:val="none" w:sz="0" w:space="0" w:color="auto" w:frame="1"/>
        </w:rPr>
        <w:t>3. Hình thức thi</w:t>
      </w:r>
    </w:p>
    <w:p w:rsidR="005172AF" w:rsidRPr="005172AF" w:rsidRDefault="005172AF" w:rsidP="00B615C7">
      <w:pPr>
        <w:spacing w:line="288" w:lineRule="auto"/>
        <w:ind w:firstLine="567"/>
        <w:jc w:val="both"/>
        <w:rPr>
          <w:bCs/>
          <w:sz w:val="28"/>
          <w:szCs w:val="28"/>
        </w:rPr>
      </w:pPr>
      <w:r w:rsidRPr="005172AF">
        <w:rPr>
          <w:sz w:val="28"/>
          <w:szCs w:val="28"/>
        </w:rPr>
        <w:t>-</w:t>
      </w:r>
      <w:r w:rsidRPr="005172AF">
        <w:rPr>
          <w:b/>
          <w:sz w:val="28"/>
          <w:szCs w:val="28"/>
        </w:rPr>
        <w:t xml:space="preserve"> </w:t>
      </w:r>
      <w:r w:rsidRPr="005172AF">
        <w:rPr>
          <w:bCs/>
          <w:sz w:val="28"/>
          <w:szCs w:val="28"/>
        </w:rPr>
        <w:t xml:space="preserve">Người tham gia truy cập vào mạng Internet theo đường dẫn mà Ban </w:t>
      </w:r>
      <w:r w:rsidR="00823260" w:rsidRPr="005172AF">
        <w:rPr>
          <w:bCs/>
          <w:sz w:val="28"/>
          <w:szCs w:val="28"/>
        </w:rPr>
        <w:t xml:space="preserve">Tổ </w:t>
      </w:r>
      <w:r w:rsidRPr="005172AF">
        <w:rPr>
          <w:bCs/>
          <w:sz w:val="28"/>
          <w:szCs w:val="28"/>
        </w:rPr>
        <w:t>ch</w:t>
      </w:r>
      <w:r w:rsidR="00B615C7">
        <w:rPr>
          <w:bCs/>
          <w:sz w:val="28"/>
          <w:szCs w:val="28"/>
        </w:rPr>
        <w:t>ức cung cấp và đăng ký tham gia.</w:t>
      </w:r>
    </w:p>
    <w:p w:rsidR="005172AF" w:rsidRPr="005172AF" w:rsidRDefault="005172AF" w:rsidP="00B615C7">
      <w:pPr>
        <w:spacing w:line="288" w:lineRule="auto"/>
        <w:ind w:firstLine="567"/>
        <w:jc w:val="both"/>
        <w:rPr>
          <w:bCs/>
          <w:sz w:val="28"/>
          <w:szCs w:val="28"/>
        </w:rPr>
      </w:pPr>
      <w:r w:rsidRPr="005172AF">
        <w:rPr>
          <w:bCs/>
          <w:sz w:val="28"/>
          <w:szCs w:val="28"/>
        </w:rPr>
        <w:t xml:space="preserve">- Thi theo hình thức trắc nghiệm, mỗi tuần Ban tổ chức sẽ đưa ra 10 câu hỏi về Chương trình OCOP; mỗi câu hỏi gồm 4 đáp án (A,B,C,D), trong đó có một đáp án đúng. Sau khi trả lời hết các câu hỏi, người tham gia sẽ điền vào ô </w:t>
      </w:r>
      <w:r w:rsidR="00B615C7">
        <w:rPr>
          <w:bCs/>
          <w:sz w:val="28"/>
          <w:szCs w:val="28"/>
        </w:rPr>
        <w:t>“dự đoán” số người trả lời đúng.</w:t>
      </w:r>
    </w:p>
    <w:p w:rsidR="005172AF" w:rsidRPr="005172AF" w:rsidRDefault="005172AF" w:rsidP="00B615C7">
      <w:pPr>
        <w:spacing w:line="288" w:lineRule="auto"/>
        <w:ind w:firstLine="567"/>
        <w:jc w:val="both"/>
        <w:rPr>
          <w:bCs/>
          <w:iCs/>
          <w:sz w:val="28"/>
          <w:szCs w:val="28"/>
        </w:rPr>
      </w:pPr>
      <w:r w:rsidRPr="005172AF">
        <w:rPr>
          <w:iCs/>
          <w:sz w:val="28"/>
          <w:szCs w:val="28"/>
          <w:lang w:val="nl-NL"/>
        </w:rPr>
        <w:lastRenderedPageBreak/>
        <w:t>- Mỗi người có thể tham gia dự thi nhiều lần trong cuộc thi tuần, nhưng chỉ được công nhận 01 kết quả đúng, dự đoán số người trả lời đúng chính xác nhất và có thời gian trả lời đúng các câu hỏi s</w:t>
      </w:r>
      <w:r w:rsidR="00B615C7">
        <w:rPr>
          <w:iCs/>
          <w:sz w:val="28"/>
          <w:szCs w:val="28"/>
          <w:lang w:val="nl-NL"/>
        </w:rPr>
        <w:t>ớm nhất trong số các lần dự thi.</w:t>
      </w:r>
    </w:p>
    <w:p w:rsidR="005172AF" w:rsidRDefault="005172AF" w:rsidP="00B615C7">
      <w:pPr>
        <w:spacing w:line="288" w:lineRule="auto"/>
        <w:ind w:firstLine="567"/>
        <w:jc w:val="both"/>
        <w:rPr>
          <w:bCs/>
          <w:sz w:val="28"/>
          <w:szCs w:val="28"/>
        </w:rPr>
      </w:pPr>
      <w:r w:rsidRPr="005172AF">
        <w:rPr>
          <w:bCs/>
          <w:sz w:val="28"/>
          <w:szCs w:val="28"/>
        </w:rPr>
        <w:t xml:space="preserve">- </w:t>
      </w:r>
      <w:r w:rsidR="00823260">
        <w:rPr>
          <w:bCs/>
          <w:sz w:val="28"/>
          <w:szCs w:val="28"/>
        </w:rPr>
        <w:t>0</w:t>
      </w:r>
      <w:r w:rsidRPr="005172AF">
        <w:rPr>
          <w:bCs/>
          <w:sz w:val="28"/>
          <w:szCs w:val="28"/>
        </w:rPr>
        <w:t xml:space="preserve">3 người tham gia trả lời đúng các câu hỏi với thời gian nhanh nhất và dự đoán số người trả lời đúng </w:t>
      </w:r>
      <w:r w:rsidRPr="005172AF">
        <w:rPr>
          <w:iCs/>
          <w:sz w:val="28"/>
          <w:szCs w:val="28"/>
          <w:lang w:val="nl-NL"/>
        </w:rPr>
        <w:t xml:space="preserve">chính xác nhất </w:t>
      </w:r>
      <w:r w:rsidRPr="005172AF">
        <w:rPr>
          <w:bCs/>
          <w:sz w:val="28"/>
          <w:szCs w:val="28"/>
        </w:rPr>
        <w:t>sẽ nhận được giải thưởng tuần.</w:t>
      </w:r>
    </w:p>
    <w:p w:rsidR="00B615C7" w:rsidRPr="005172AF" w:rsidRDefault="00B615C7" w:rsidP="00B615C7">
      <w:pPr>
        <w:spacing w:line="288" w:lineRule="auto"/>
        <w:ind w:firstLine="567"/>
        <w:jc w:val="both"/>
        <w:rPr>
          <w:bCs/>
          <w:sz w:val="28"/>
          <w:szCs w:val="28"/>
        </w:rPr>
      </w:pPr>
      <w:r>
        <w:rPr>
          <w:bCs/>
          <w:i/>
          <w:sz w:val="28"/>
          <w:szCs w:val="28"/>
        </w:rPr>
        <w:t>(</w:t>
      </w:r>
      <w:r w:rsidR="007D591A">
        <w:rPr>
          <w:bCs/>
          <w:i/>
          <w:sz w:val="28"/>
          <w:szCs w:val="28"/>
        </w:rPr>
        <w:t>Có t</w:t>
      </w:r>
      <w:r>
        <w:rPr>
          <w:bCs/>
          <w:i/>
          <w:sz w:val="28"/>
          <w:szCs w:val="28"/>
        </w:rPr>
        <w:t>hể lệ chi tiết kèm theo)</w:t>
      </w:r>
    </w:p>
    <w:p w:rsidR="005172AF" w:rsidRPr="005172AF" w:rsidRDefault="005172AF" w:rsidP="00B615C7">
      <w:pPr>
        <w:spacing w:line="288" w:lineRule="auto"/>
        <w:ind w:firstLine="567"/>
        <w:jc w:val="both"/>
        <w:rPr>
          <w:rStyle w:val="Strong"/>
          <w:color w:val="000000"/>
          <w:spacing w:val="-4"/>
          <w:sz w:val="28"/>
          <w:szCs w:val="28"/>
          <w:bdr w:val="none" w:sz="0" w:space="0" w:color="auto" w:frame="1"/>
        </w:rPr>
      </w:pPr>
      <w:r w:rsidRPr="005172AF">
        <w:rPr>
          <w:rStyle w:val="Strong"/>
          <w:color w:val="000000"/>
          <w:spacing w:val="-4"/>
          <w:sz w:val="28"/>
          <w:szCs w:val="28"/>
          <w:bdr w:val="none" w:sz="0" w:space="0" w:color="auto" w:frame="1"/>
        </w:rPr>
        <w:t xml:space="preserve">4. Cơ cấu, giá trị giải thưởng: </w:t>
      </w:r>
    </w:p>
    <w:p w:rsidR="005172AF" w:rsidRPr="005172AF" w:rsidRDefault="005172AF" w:rsidP="00B615C7">
      <w:pPr>
        <w:spacing w:line="288" w:lineRule="auto"/>
        <w:ind w:firstLine="567"/>
        <w:jc w:val="both"/>
        <w:rPr>
          <w:color w:val="000000"/>
          <w:sz w:val="28"/>
          <w:szCs w:val="28"/>
          <w:bdr w:val="none" w:sz="0" w:space="0" w:color="auto" w:frame="1"/>
        </w:rPr>
      </w:pPr>
      <w:r w:rsidRPr="005172AF">
        <w:rPr>
          <w:rStyle w:val="Strong"/>
          <w:b w:val="0"/>
          <w:color w:val="000000"/>
          <w:spacing w:val="-4"/>
          <w:sz w:val="28"/>
          <w:szCs w:val="28"/>
          <w:bdr w:val="none" w:sz="0" w:space="0" w:color="auto" w:frame="1"/>
        </w:rPr>
        <w:t xml:space="preserve">- </w:t>
      </w:r>
      <w:r w:rsidRPr="005172AF">
        <w:rPr>
          <w:color w:val="000000"/>
          <w:sz w:val="28"/>
          <w:szCs w:val="28"/>
          <w:bdr w:val="none" w:sz="0" w:space="0" w:color="auto" w:frame="1"/>
        </w:rPr>
        <w:t xml:space="preserve">Mỗi tuần có 3 giải thưởng, bao gồm: </w:t>
      </w:r>
    </w:p>
    <w:p w:rsidR="005172AF" w:rsidRPr="005172AF" w:rsidRDefault="005172AF" w:rsidP="00B615C7">
      <w:pPr>
        <w:spacing w:line="288" w:lineRule="auto"/>
        <w:ind w:firstLine="567"/>
        <w:jc w:val="both"/>
        <w:rPr>
          <w:color w:val="000000"/>
          <w:sz w:val="28"/>
          <w:szCs w:val="28"/>
          <w:bdr w:val="none" w:sz="0" w:space="0" w:color="auto" w:frame="1"/>
        </w:rPr>
      </w:pPr>
      <w:r w:rsidRPr="005172AF">
        <w:rPr>
          <w:color w:val="000000"/>
          <w:sz w:val="28"/>
          <w:szCs w:val="28"/>
          <w:bdr w:val="none" w:sz="0" w:space="0" w:color="auto" w:frame="1"/>
        </w:rPr>
        <w:t>+ 01 giải Nhất: Trị giá 3</w:t>
      </w:r>
      <w:r>
        <w:rPr>
          <w:color w:val="000000"/>
          <w:sz w:val="28"/>
          <w:szCs w:val="28"/>
          <w:bdr w:val="none" w:sz="0" w:space="0" w:color="auto" w:frame="1"/>
        </w:rPr>
        <w:t>.000.000</w:t>
      </w:r>
      <w:r w:rsidRPr="005172AF">
        <w:rPr>
          <w:color w:val="000000"/>
          <w:sz w:val="28"/>
          <w:szCs w:val="28"/>
          <w:bdr w:val="none" w:sz="0" w:space="0" w:color="auto" w:frame="1"/>
        </w:rPr>
        <w:t xml:space="preserve"> đồng; </w:t>
      </w:r>
    </w:p>
    <w:p w:rsidR="005172AF" w:rsidRPr="005172AF" w:rsidRDefault="005172AF" w:rsidP="00B615C7">
      <w:pPr>
        <w:spacing w:line="288" w:lineRule="auto"/>
        <w:ind w:firstLine="567"/>
        <w:jc w:val="both"/>
        <w:rPr>
          <w:color w:val="000000"/>
          <w:sz w:val="28"/>
          <w:szCs w:val="28"/>
          <w:bdr w:val="none" w:sz="0" w:space="0" w:color="auto" w:frame="1"/>
        </w:rPr>
      </w:pPr>
      <w:r w:rsidRPr="005172AF">
        <w:rPr>
          <w:color w:val="000000"/>
          <w:sz w:val="28"/>
          <w:szCs w:val="28"/>
          <w:bdr w:val="none" w:sz="0" w:space="0" w:color="auto" w:frame="1"/>
        </w:rPr>
        <w:t>+ 01 giải Nhì: Trị giá 2</w:t>
      </w:r>
      <w:r>
        <w:rPr>
          <w:color w:val="000000"/>
          <w:sz w:val="28"/>
          <w:szCs w:val="28"/>
          <w:bdr w:val="none" w:sz="0" w:space="0" w:color="auto" w:frame="1"/>
        </w:rPr>
        <w:t>.000.000</w:t>
      </w:r>
      <w:r w:rsidRPr="005172AF">
        <w:rPr>
          <w:color w:val="000000"/>
          <w:sz w:val="28"/>
          <w:szCs w:val="28"/>
          <w:bdr w:val="none" w:sz="0" w:space="0" w:color="auto" w:frame="1"/>
        </w:rPr>
        <w:t xml:space="preserve"> </w:t>
      </w:r>
      <w:r>
        <w:rPr>
          <w:color w:val="000000"/>
          <w:sz w:val="28"/>
          <w:szCs w:val="28"/>
          <w:bdr w:val="none" w:sz="0" w:space="0" w:color="auto" w:frame="1"/>
        </w:rPr>
        <w:t>đ</w:t>
      </w:r>
      <w:r w:rsidRPr="005172AF">
        <w:rPr>
          <w:color w:val="000000"/>
          <w:sz w:val="28"/>
          <w:szCs w:val="28"/>
          <w:bdr w:val="none" w:sz="0" w:space="0" w:color="auto" w:frame="1"/>
        </w:rPr>
        <w:t xml:space="preserve">ồng; </w:t>
      </w:r>
    </w:p>
    <w:p w:rsidR="005172AF" w:rsidRPr="005172AF" w:rsidRDefault="005172AF" w:rsidP="00B615C7">
      <w:pPr>
        <w:spacing w:line="288" w:lineRule="auto"/>
        <w:ind w:firstLine="567"/>
        <w:jc w:val="both"/>
        <w:rPr>
          <w:color w:val="000000"/>
          <w:sz w:val="28"/>
          <w:szCs w:val="28"/>
          <w:bdr w:val="none" w:sz="0" w:space="0" w:color="auto" w:frame="1"/>
        </w:rPr>
      </w:pPr>
      <w:r w:rsidRPr="005172AF">
        <w:rPr>
          <w:color w:val="000000"/>
          <w:sz w:val="28"/>
          <w:szCs w:val="28"/>
          <w:bdr w:val="none" w:sz="0" w:space="0" w:color="auto" w:frame="1"/>
        </w:rPr>
        <w:t xml:space="preserve">+ 01 giải Ba: Trị giá </w:t>
      </w:r>
      <w:r>
        <w:rPr>
          <w:color w:val="000000"/>
          <w:sz w:val="28"/>
          <w:szCs w:val="28"/>
          <w:bdr w:val="none" w:sz="0" w:space="0" w:color="auto" w:frame="1"/>
        </w:rPr>
        <w:t xml:space="preserve">1.000.000 </w:t>
      </w:r>
      <w:r w:rsidRPr="005172AF">
        <w:rPr>
          <w:color w:val="000000"/>
          <w:sz w:val="28"/>
          <w:szCs w:val="28"/>
          <w:bdr w:val="none" w:sz="0" w:space="0" w:color="auto" w:frame="1"/>
        </w:rPr>
        <w:t>đồng.</w:t>
      </w:r>
    </w:p>
    <w:p w:rsidR="005172AF" w:rsidRPr="00F0407E" w:rsidRDefault="005172AF" w:rsidP="00B615C7">
      <w:pPr>
        <w:spacing w:line="288" w:lineRule="auto"/>
        <w:ind w:firstLine="567"/>
        <w:jc w:val="both"/>
        <w:rPr>
          <w:color w:val="000000"/>
          <w:spacing w:val="2"/>
          <w:sz w:val="28"/>
          <w:szCs w:val="28"/>
          <w:bdr w:val="none" w:sz="0" w:space="0" w:color="auto" w:frame="1"/>
        </w:rPr>
      </w:pPr>
      <w:r w:rsidRPr="00F0407E">
        <w:rPr>
          <w:color w:val="000000"/>
          <w:spacing w:val="2"/>
          <w:sz w:val="28"/>
          <w:szCs w:val="28"/>
          <w:bdr w:val="none" w:sz="0" w:space="0" w:color="auto" w:frame="1"/>
        </w:rPr>
        <w:t xml:space="preserve">- </w:t>
      </w:r>
      <w:r w:rsidRPr="00F0407E">
        <w:rPr>
          <w:spacing w:val="2"/>
          <w:sz w:val="28"/>
          <w:szCs w:val="28"/>
        </w:rPr>
        <w:t xml:space="preserve">Đến ngày 25/12/2020, Ban Tổ chức sẽ tổng kết lần thứ nhất Cuộc thi tìm hiểu Chương trình OCOP trên mạng </w:t>
      </w:r>
      <w:r w:rsidRPr="00F0407E">
        <w:rPr>
          <w:color w:val="000000"/>
          <w:spacing w:val="2"/>
          <w:sz w:val="28"/>
          <w:szCs w:val="28"/>
          <w:bdr w:val="none" w:sz="0" w:space="0" w:color="auto" w:frame="1"/>
        </w:rPr>
        <w:t>internet</w:t>
      </w:r>
      <w:r w:rsidRPr="00F0407E">
        <w:rPr>
          <w:b/>
          <w:bCs/>
          <w:color w:val="000000"/>
          <w:spacing w:val="2"/>
          <w:sz w:val="28"/>
          <w:szCs w:val="28"/>
          <w:bdr w:val="none" w:sz="0" w:space="0" w:color="auto" w:frame="1"/>
        </w:rPr>
        <w:t xml:space="preserve">, </w:t>
      </w:r>
      <w:r w:rsidRPr="00F0407E">
        <w:rPr>
          <w:bCs/>
          <w:color w:val="000000"/>
          <w:spacing w:val="2"/>
          <w:sz w:val="28"/>
          <w:szCs w:val="28"/>
          <w:bdr w:val="none" w:sz="0" w:space="0" w:color="auto" w:frame="1"/>
        </w:rPr>
        <w:t>người tham gia nào có số tuần tham dự nhiều nhất, kết quả đạt cao nhất sẽ nhận được 01 giải đặc biệt trị giá 10 triệu đồng</w:t>
      </w:r>
      <w:r w:rsidRPr="00F0407E">
        <w:rPr>
          <w:color w:val="000000"/>
          <w:spacing w:val="2"/>
          <w:sz w:val="28"/>
          <w:szCs w:val="28"/>
          <w:bdr w:val="none" w:sz="0" w:space="0" w:color="auto" w:frame="1"/>
        </w:rPr>
        <w:t>.</w:t>
      </w:r>
    </w:p>
    <w:p w:rsidR="005172AF" w:rsidRDefault="005172AF" w:rsidP="00B615C7">
      <w:pPr>
        <w:spacing w:line="288" w:lineRule="auto"/>
        <w:ind w:firstLine="567"/>
        <w:jc w:val="both"/>
        <w:rPr>
          <w:sz w:val="28"/>
          <w:szCs w:val="28"/>
        </w:rPr>
      </w:pPr>
      <w:r w:rsidRPr="005172AF">
        <w:rPr>
          <w:sz w:val="28"/>
          <w:szCs w:val="28"/>
        </w:rPr>
        <w:t xml:space="preserve">Ban Thường vụ Tỉnh đoàn đề nghị các đơn vị tuyên truyền, triển khai rộng rãi về cuộc thi trên các phương tiện thông tin đại chúng, vận động, hướng dẫn đoàn viên thanh niên, chủ các mô hình kinh tế thanh niên tích cực tham gia cuộc thi. Mọi thắc mắc vui lòng liên hệ qua đồng chí </w:t>
      </w:r>
      <w:r w:rsidR="007D591A">
        <w:rPr>
          <w:sz w:val="28"/>
          <w:szCs w:val="28"/>
        </w:rPr>
        <w:t>Hà Huy Tài</w:t>
      </w:r>
      <w:r w:rsidR="00B615C7">
        <w:rPr>
          <w:sz w:val="28"/>
          <w:szCs w:val="28"/>
        </w:rPr>
        <w:t xml:space="preserve">, </w:t>
      </w:r>
      <w:r w:rsidR="007D591A">
        <w:rPr>
          <w:sz w:val="28"/>
          <w:szCs w:val="28"/>
        </w:rPr>
        <w:t>UVBCH, Phó Trưởng</w:t>
      </w:r>
      <w:r w:rsidRPr="005172AF">
        <w:rPr>
          <w:sz w:val="28"/>
          <w:szCs w:val="28"/>
        </w:rPr>
        <w:t xml:space="preserve"> Ban Phong trào Tỉnh đoàn, SĐT: </w:t>
      </w:r>
      <w:r w:rsidR="007D591A">
        <w:rPr>
          <w:sz w:val="28"/>
          <w:szCs w:val="28"/>
        </w:rPr>
        <w:t>0931.372.666</w:t>
      </w:r>
      <w:r w:rsidRPr="005172AF">
        <w:rPr>
          <w:sz w:val="28"/>
          <w:szCs w:val="28"/>
        </w:rPr>
        <w:t>./.</w:t>
      </w:r>
    </w:p>
    <w:p w:rsidR="00B615C7" w:rsidRPr="00F0407E" w:rsidRDefault="00B615C7" w:rsidP="00B615C7">
      <w:pPr>
        <w:spacing w:line="288" w:lineRule="auto"/>
        <w:ind w:firstLine="567"/>
        <w:jc w:val="both"/>
        <w:rPr>
          <w:sz w:val="14"/>
          <w:szCs w:val="28"/>
        </w:rPr>
      </w:pPr>
    </w:p>
    <w:tbl>
      <w:tblPr>
        <w:tblW w:w="0" w:type="auto"/>
        <w:jc w:val="center"/>
        <w:tblLook w:val="01E0"/>
      </w:tblPr>
      <w:tblGrid>
        <w:gridCol w:w="3794"/>
        <w:gridCol w:w="5256"/>
      </w:tblGrid>
      <w:tr w:rsidR="00143B09" w:rsidRPr="00414BCC" w:rsidTr="003C0BF1">
        <w:trPr>
          <w:jc w:val="center"/>
        </w:trPr>
        <w:tc>
          <w:tcPr>
            <w:tcW w:w="3794" w:type="dxa"/>
          </w:tcPr>
          <w:p w:rsidR="00143B09" w:rsidRPr="00414BCC" w:rsidRDefault="00143B09" w:rsidP="00B615C7">
            <w:pPr>
              <w:jc w:val="both"/>
              <w:rPr>
                <w:b/>
                <w:bCs/>
                <w:sz w:val="28"/>
                <w:szCs w:val="28"/>
              </w:rPr>
            </w:pPr>
            <w:r w:rsidRPr="00414BCC">
              <w:rPr>
                <w:sz w:val="28"/>
                <w:szCs w:val="28"/>
              </w:rPr>
              <w:tab/>
            </w:r>
          </w:p>
          <w:p w:rsidR="00143B09" w:rsidRPr="00414BCC" w:rsidRDefault="00143B09" w:rsidP="00B615C7">
            <w:pPr>
              <w:jc w:val="both"/>
              <w:rPr>
                <w:b/>
                <w:bCs/>
              </w:rPr>
            </w:pPr>
            <w:r w:rsidRPr="00414BCC">
              <w:rPr>
                <w:b/>
                <w:bCs/>
              </w:rPr>
              <w:t>Nơi nhận:</w:t>
            </w:r>
          </w:p>
          <w:p w:rsidR="00143B09" w:rsidRDefault="00143B09" w:rsidP="00B615C7">
            <w:pPr>
              <w:jc w:val="both"/>
              <w:rPr>
                <w:bCs/>
              </w:rPr>
            </w:pPr>
            <w:r w:rsidRPr="00414BCC">
              <w:rPr>
                <w:bCs/>
                <w:sz w:val="22"/>
                <w:szCs w:val="22"/>
              </w:rPr>
              <w:t>- Như trên;</w:t>
            </w:r>
          </w:p>
          <w:p w:rsidR="00B615C7" w:rsidRDefault="009D17E3" w:rsidP="00B615C7">
            <w:pPr>
              <w:jc w:val="both"/>
              <w:rPr>
                <w:bCs/>
              </w:rPr>
            </w:pPr>
            <w:r>
              <w:rPr>
                <w:bCs/>
                <w:sz w:val="22"/>
                <w:szCs w:val="22"/>
              </w:rPr>
              <w:t>- Ban TNNT, VP Trung ương Đoàn;</w:t>
            </w:r>
          </w:p>
          <w:p w:rsidR="00B615C7" w:rsidRDefault="00B615C7" w:rsidP="00B615C7">
            <w:pPr>
              <w:jc w:val="both"/>
              <w:rPr>
                <w:bCs/>
              </w:rPr>
            </w:pPr>
            <w:r>
              <w:rPr>
                <w:bCs/>
                <w:sz w:val="22"/>
                <w:szCs w:val="22"/>
              </w:rPr>
              <w:t>- Văn phòng Điều phối NTM tỉnh;</w:t>
            </w:r>
          </w:p>
          <w:p w:rsidR="00B615C7" w:rsidRDefault="00B615C7" w:rsidP="00B615C7">
            <w:pPr>
              <w:jc w:val="both"/>
              <w:rPr>
                <w:bCs/>
              </w:rPr>
            </w:pPr>
            <w:r>
              <w:rPr>
                <w:bCs/>
                <w:sz w:val="22"/>
                <w:szCs w:val="22"/>
              </w:rPr>
              <w:t>- Thường trực, các ban</w:t>
            </w:r>
            <w:r w:rsidR="0007259E">
              <w:rPr>
                <w:bCs/>
                <w:sz w:val="22"/>
                <w:szCs w:val="22"/>
              </w:rPr>
              <w:t>, VP</w:t>
            </w:r>
            <w:bookmarkStart w:id="0" w:name="_GoBack"/>
            <w:bookmarkEnd w:id="0"/>
            <w:r>
              <w:rPr>
                <w:bCs/>
                <w:sz w:val="22"/>
                <w:szCs w:val="22"/>
              </w:rPr>
              <w:t xml:space="preserve"> Tỉnh đoàn;</w:t>
            </w:r>
          </w:p>
          <w:p w:rsidR="00143B09" w:rsidRPr="00B615C7" w:rsidRDefault="00B615C7" w:rsidP="00B615C7">
            <w:pPr>
              <w:jc w:val="both"/>
              <w:rPr>
                <w:bCs/>
              </w:rPr>
            </w:pPr>
            <w:r>
              <w:rPr>
                <w:bCs/>
                <w:sz w:val="22"/>
                <w:szCs w:val="22"/>
              </w:rPr>
              <w:t>- Lưu.</w:t>
            </w:r>
          </w:p>
        </w:tc>
        <w:tc>
          <w:tcPr>
            <w:tcW w:w="5256" w:type="dxa"/>
          </w:tcPr>
          <w:p w:rsidR="00143B09" w:rsidRPr="00414BCC" w:rsidRDefault="00143B09" w:rsidP="00B615C7">
            <w:pPr>
              <w:jc w:val="center"/>
              <w:rPr>
                <w:b/>
                <w:bCs/>
                <w:sz w:val="28"/>
                <w:szCs w:val="28"/>
              </w:rPr>
            </w:pPr>
            <w:r w:rsidRPr="00414BCC">
              <w:rPr>
                <w:b/>
                <w:bCs/>
                <w:sz w:val="28"/>
                <w:szCs w:val="28"/>
              </w:rPr>
              <w:t>TM. BAN THƯỜNG VỤ TỈNH ĐOÀN</w:t>
            </w:r>
          </w:p>
          <w:p w:rsidR="00143B09" w:rsidRPr="00414BCC" w:rsidRDefault="00143B09" w:rsidP="00B615C7">
            <w:pPr>
              <w:jc w:val="center"/>
              <w:rPr>
                <w:bCs/>
                <w:sz w:val="28"/>
                <w:szCs w:val="28"/>
              </w:rPr>
            </w:pPr>
            <w:r>
              <w:rPr>
                <w:bCs/>
                <w:sz w:val="28"/>
                <w:szCs w:val="28"/>
              </w:rPr>
              <w:t xml:space="preserve">PHÓ </w:t>
            </w:r>
            <w:r w:rsidRPr="00414BCC">
              <w:rPr>
                <w:bCs/>
                <w:sz w:val="28"/>
                <w:szCs w:val="28"/>
              </w:rPr>
              <w:t xml:space="preserve">BÍ THƯ </w:t>
            </w:r>
          </w:p>
          <w:p w:rsidR="00143B09" w:rsidRPr="00414BCC" w:rsidRDefault="00143B09" w:rsidP="00B615C7">
            <w:pPr>
              <w:rPr>
                <w:b/>
                <w:bCs/>
                <w:sz w:val="28"/>
                <w:szCs w:val="28"/>
              </w:rPr>
            </w:pPr>
          </w:p>
          <w:p w:rsidR="00143B09" w:rsidRDefault="00143B09" w:rsidP="00B615C7">
            <w:pPr>
              <w:rPr>
                <w:b/>
                <w:bCs/>
                <w:sz w:val="28"/>
                <w:szCs w:val="28"/>
              </w:rPr>
            </w:pPr>
          </w:p>
          <w:p w:rsidR="00143B09" w:rsidRPr="00912A1E" w:rsidRDefault="00912A1E" w:rsidP="00912A1E">
            <w:pPr>
              <w:jc w:val="center"/>
              <w:rPr>
                <w:bCs/>
                <w:sz w:val="28"/>
                <w:szCs w:val="28"/>
              </w:rPr>
            </w:pPr>
            <w:r w:rsidRPr="00912A1E">
              <w:rPr>
                <w:bCs/>
                <w:sz w:val="28"/>
                <w:szCs w:val="28"/>
              </w:rPr>
              <w:t>Đã ký</w:t>
            </w:r>
          </w:p>
          <w:p w:rsidR="00143B09" w:rsidRDefault="00143B09" w:rsidP="00B615C7">
            <w:pPr>
              <w:rPr>
                <w:b/>
                <w:bCs/>
                <w:sz w:val="34"/>
                <w:szCs w:val="28"/>
              </w:rPr>
            </w:pPr>
          </w:p>
          <w:p w:rsidR="00143B09" w:rsidRPr="000F41A3" w:rsidRDefault="00143B09" w:rsidP="00B615C7">
            <w:pPr>
              <w:rPr>
                <w:b/>
                <w:bCs/>
                <w:sz w:val="34"/>
                <w:szCs w:val="28"/>
              </w:rPr>
            </w:pPr>
          </w:p>
          <w:p w:rsidR="00143B09" w:rsidRPr="00414BCC" w:rsidRDefault="00143B09" w:rsidP="00B615C7">
            <w:pPr>
              <w:jc w:val="center"/>
              <w:rPr>
                <w:b/>
                <w:bCs/>
                <w:sz w:val="28"/>
                <w:szCs w:val="28"/>
              </w:rPr>
            </w:pPr>
            <w:r>
              <w:rPr>
                <w:b/>
                <w:bCs/>
                <w:sz w:val="28"/>
                <w:szCs w:val="28"/>
              </w:rPr>
              <w:t>Nguyễn Hoài Nam</w:t>
            </w:r>
          </w:p>
        </w:tc>
      </w:tr>
    </w:tbl>
    <w:p w:rsidR="000C0910" w:rsidRPr="000C0910" w:rsidRDefault="000C0910" w:rsidP="00B615C7">
      <w:pPr>
        <w:rPr>
          <w:sz w:val="28"/>
          <w:szCs w:val="28"/>
        </w:rPr>
      </w:pPr>
    </w:p>
    <w:sectPr w:rsidR="000C0910" w:rsidRPr="000C0910" w:rsidSect="00B615C7">
      <w:pgSz w:w="11907" w:h="16840" w:code="9"/>
      <w:pgMar w:top="1077" w:right="1134" w:bottom="107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displayVerticalDrawingGridEvery w:val="2"/>
  <w:characterSpacingControl w:val="doNotCompress"/>
  <w:compat/>
  <w:rsids>
    <w:rsidRoot w:val="000C0910"/>
    <w:rsid w:val="0007259E"/>
    <w:rsid w:val="0009085E"/>
    <w:rsid w:val="000C0910"/>
    <w:rsid w:val="00117922"/>
    <w:rsid w:val="00143B09"/>
    <w:rsid w:val="001A44DF"/>
    <w:rsid w:val="002336BB"/>
    <w:rsid w:val="002A06DB"/>
    <w:rsid w:val="003243C6"/>
    <w:rsid w:val="0037339E"/>
    <w:rsid w:val="004F60A1"/>
    <w:rsid w:val="005172AF"/>
    <w:rsid w:val="00647393"/>
    <w:rsid w:val="006B7156"/>
    <w:rsid w:val="00754ED3"/>
    <w:rsid w:val="007D591A"/>
    <w:rsid w:val="00823260"/>
    <w:rsid w:val="008D25BF"/>
    <w:rsid w:val="00912A1E"/>
    <w:rsid w:val="0099422C"/>
    <w:rsid w:val="009D17E3"/>
    <w:rsid w:val="00A5072B"/>
    <w:rsid w:val="00A52A4E"/>
    <w:rsid w:val="00AF16BF"/>
    <w:rsid w:val="00B615C7"/>
    <w:rsid w:val="00BE7236"/>
    <w:rsid w:val="00C67159"/>
    <w:rsid w:val="00E352B3"/>
    <w:rsid w:val="00E67C61"/>
    <w:rsid w:val="00EC0A64"/>
    <w:rsid w:val="00EE0CB8"/>
    <w:rsid w:val="00EF5E89"/>
    <w:rsid w:val="00F0407E"/>
    <w:rsid w:val="00F201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2AF"/>
    <w:pPr>
      <w:spacing w:before="100" w:beforeAutospacing="1" w:after="100" w:afterAutospacing="1"/>
    </w:pPr>
  </w:style>
  <w:style w:type="character" w:styleId="Strong">
    <w:name w:val="Strong"/>
    <w:basedOn w:val="DefaultParagraphFont"/>
    <w:uiPriority w:val="22"/>
    <w:qFormat/>
    <w:rsid w:val="005172AF"/>
    <w:rPr>
      <w:b/>
      <w:bCs/>
    </w:rPr>
  </w:style>
  <w:style w:type="table" w:styleId="TableGrid">
    <w:name w:val="Table Grid"/>
    <w:basedOn w:val="TableNormal"/>
    <w:uiPriority w:val="59"/>
    <w:rsid w:val="009D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2AF"/>
    <w:pPr>
      <w:spacing w:before="100" w:beforeAutospacing="1" w:after="100" w:afterAutospacing="1"/>
    </w:pPr>
  </w:style>
  <w:style w:type="character" w:styleId="Strong">
    <w:name w:val="Strong"/>
    <w:basedOn w:val="DefaultParagraphFont"/>
    <w:uiPriority w:val="22"/>
    <w:qFormat/>
    <w:rsid w:val="005172AF"/>
    <w:rPr>
      <w:b/>
      <w:bCs/>
    </w:rPr>
  </w:style>
  <w:style w:type="table" w:styleId="TableGrid">
    <w:name w:val="Table Grid"/>
    <w:basedOn w:val="TableNormal"/>
    <w:uiPriority w:val="59"/>
    <w:rsid w:val="009D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2020-08-11T04:03:00Z</cp:lastPrinted>
  <dcterms:created xsi:type="dcterms:W3CDTF">2020-08-11T07:47:00Z</dcterms:created>
  <dcterms:modified xsi:type="dcterms:W3CDTF">2020-08-11T07:47:00Z</dcterms:modified>
</cp:coreProperties>
</file>