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4"/>
        <w:gridCol w:w="5811"/>
      </w:tblGrid>
      <w:tr w:rsidR="000620C2" w:rsidTr="00721347">
        <w:tc>
          <w:tcPr>
            <w:tcW w:w="4254" w:type="dxa"/>
          </w:tcPr>
          <w:p w:rsidR="000620C2" w:rsidRPr="000620C2" w:rsidRDefault="001A5EF3" w:rsidP="000620C2">
            <w:pPr>
              <w:jc w:val="center"/>
              <w:rPr>
                <w:b/>
                <w:sz w:val="26"/>
                <w:szCs w:val="28"/>
              </w:rPr>
            </w:pPr>
            <w:r>
              <w:rPr>
                <w:b/>
                <w:noProof/>
                <w:sz w:val="26"/>
                <w:szCs w:val="28"/>
              </w:rPr>
              <w:pict>
                <v:line id="Straight Connector 7" o:spid="_x0000_s1026" style="position:absolute;left:0;text-align:left;z-index:251668480;visibility:visible;mso-height-relative:margin" from="29.3pt,28.7pt" to="155.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" strokecolor="black [3213]" strokeweight=".5pt">
                  <v:stroke joinstyle="miter"/>
                </v:line>
              </w:pict>
            </w:r>
            <w:r w:rsidR="000620C2" w:rsidRPr="000620C2">
              <w:rPr>
                <w:b/>
                <w:sz w:val="26"/>
                <w:szCs w:val="28"/>
              </w:rPr>
              <w:t>TỈNH ĐOÀN - HỘI NẠN NHÂN CĐDC/DIOXIN TỈNH HÀ TĨNH</w:t>
            </w:r>
          </w:p>
          <w:p w:rsidR="000620C2" w:rsidRDefault="000620C2" w:rsidP="000620C2">
            <w:pPr>
              <w:rPr>
                <w:b/>
                <w:sz w:val="28"/>
                <w:szCs w:val="28"/>
              </w:rPr>
            </w:pPr>
          </w:p>
          <w:p w:rsidR="000620C2" w:rsidRPr="000620C2" w:rsidRDefault="000620C2" w:rsidP="004C7AAB">
            <w:pPr>
              <w:jc w:val="center"/>
              <w:rPr>
                <w:sz w:val="28"/>
                <w:szCs w:val="28"/>
              </w:rPr>
            </w:pPr>
            <w:r w:rsidRPr="000620C2">
              <w:rPr>
                <w:sz w:val="28"/>
                <w:szCs w:val="28"/>
              </w:rPr>
              <w:t xml:space="preserve">Số: </w:t>
            </w:r>
            <w:r w:rsidR="004C7AAB">
              <w:rPr>
                <w:sz w:val="28"/>
                <w:szCs w:val="28"/>
              </w:rPr>
              <w:t>21</w:t>
            </w:r>
            <w:r w:rsidRPr="000620C2">
              <w:rPr>
                <w:sz w:val="28"/>
                <w:szCs w:val="28"/>
              </w:rPr>
              <w:t>/CTPH/TĐTN - HNNCĐDC</w:t>
            </w:r>
          </w:p>
          <w:p w:rsidR="000620C2" w:rsidRPr="000620C2" w:rsidRDefault="000620C2" w:rsidP="00CB16DE">
            <w:pPr>
              <w:tabs>
                <w:tab w:val="left" w:pos="2895"/>
              </w:tabs>
              <w:spacing w:line="312" w:lineRule="auto"/>
              <w:jc w:val="center"/>
              <w:rPr>
                <w:b/>
                <w:sz w:val="28"/>
                <w:szCs w:val="28"/>
              </w:rPr>
            </w:pPr>
          </w:p>
        </w:tc>
        <w:tc>
          <w:tcPr>
            <w:tcW w:w="5811" w:type="dxa"/>
          </w:tcPr>
          <w:p w:rsidR="000620C2" w:rsidRPr="000620C2" w:rsidRDefault="000620C2" w:rsidP="000620C2">
            <w:pPr>
              <w:jc w:val="center"/>
              <w:rPr>
                <w:b/>
                <w:sz w:val="26"/>
                <w:szCs w:val="28"/>
              </w:rPr>
            </w:pPr>
            <w:r w:rsidRPr="000620C2">
              <w:rPr>
                <w:b/>
                <w:sz w:val="26"/>
                <w:szCs w:val="28"/>
              </w:rPr>
              <w:t>CỘNG HÒA XÃ HỘI CHỦ NGHĨA VIỆT NAM</w:t>
            </w:r>
          </w:p>
          <w:p w:rsidR="000620C2" w:rsidRPr="000620C2" w:rsidRDefault="001A5EF3" w:rsidP="000620C2">
            <w:pPr>
              <w:jc w:val="center"/>
              <w:rPr>
                <w:b/>
                <w:sz w:val="28"/>
                <w:szCs w:val="28"/>
              </w:rPr>
            </w:pPr>
            <w:r w:rsidRPr="001A5EF3">
              <w:rPr>
                <w:b/>
                <w:noProof/>
                <w:sz w:val="26"/>
                <w:szCs w:val="28"/>
              </w:rPr>
              <w:pict>
                <v:line id="Straight Connector 8" o:spid="_x0000_s1027" style="position:absolute;left:0;text-align:left;z-index:251670528;visibility:visible;mso-height-relative:margin" from="73.6pt,13.7pt" to="200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" strokecolor="black [3213]" strokeweight=".5pt">
                  <v:stroke joinstyle="miter"/>
                </v:line>
              </w:pict>
            </w:r>
            <w:r w:rsidR="000620C2" w:rsidRPr="000620C2">
              <w:rPr>
                <w:b/>
                <w:sz w:val="28"/>
                <w:szCs w:val="28"/>
              </w:rPr>
              <w:t>Độc lập - Tự do - Hạnh phúc</w:t>
            </w:r>
          </w:p>
          <w:p w:rsidR="000620C2" w:rsidRPr="000620C2" w:rsidRDefault="000620C2" w:rsidP="000620C2">
            <w:pPr>
              <w:jc w:val="center"/>
              <w:rPr>
                <w:b/>
                <w:sz w:val="28"/>
                <w:szCs w:val="28"/>
              </w:rPr>
            </w:pPr>
          </w:p>
          <w:p w:rsidR="000620C2" w:rsidRPr="000620C2" w:rsidRDefault="000620C2" w:rsidP="000620C2">
            <w:pPr>
              <w:jc w:val="right"/>
              <w:rPr>
                <w:i/>
                <w:sz w:val="28"/>
                <w:szCs w:val="28"/>
              </w:rPr>
            </w:pPr>
            <w:r w:rsidRPr="000620C2">
              <w:rPr>
                <w:i/>
                <w:sz w:val="28"/>
                <w:szCs w:val="28"/>
              </w:rPr>
              <w:t xml:space="preserve">         Hà Tĩnh, ngày </w:t>
            </w:r>
            <w:r w:rsidR="004C7AAB">
              <w:rPr>
                <w:i/>
                <w:sz w:val="28"/>
                <w:szCs w:val="28"/>
              </w:rPr>
              <w:t>6</w:t>
            </w:r>
            <w:r w:rsidRPr="000620C2">
              <w:rPr>
                <w:i/>
                <w:sz w:val="28"/>
                <w:szCs w:val="28"/>
              </w:rPr>
              <w:t xml:space="preserve"> tháng 8 năm 2018</w:t>
            </w:r>
          </w:p>
          <w:p w:rsidR="000620C2" w:rsidRPr="000620C2" w:rsidRDefault="000620C2" w:rsidP="00CB16DE">
            <w:pPr>
              <w:tabs>
                <w:tab w:val="left" w:pos="2895"/>
              </w:tabs>
              <w:spacing w:line="312" w:lineRule="auto"/>
              <w:jc w:val="center"/>
              <w:rPr>
                <w:b/>
                <w:sz w:val="28"/>
                <w:szCs w:val="28"/>
              </w:rPr>
            </w:pPr>
          </w:p>
        </w:tc>
      </w:tr>
    </w:tbl>
    <w:p w:rsidR="000620C2" w:rsidRDefault="000620C2" w:rsidP="00CB16DE">
      <w:pPr>
        <w:tabs>
          <w:tab w:val="left" w:pos="2895"/>
        </w:tabs>
        <w:spacing w:after="0" w:line="312" w:lineRule="auto"/>
        <w:jc w:val="center"/>
        <w:rPr>
          <w:b/>
        </w:rPr>
      </w:pPr>
    </w:p>
    <w:p w:rsidR="00A66CB4" w:rsidRPr="000620C2" w:rsidRDefault="00B8037D" w:rsidP="00CB16DE">
      <w:pPr>
        <w:tabs>
          <w:tab w:val="left" w:pos="2895"/>
        </w:tabs>
        <w:spacing w:after="0" w:line="312" w:lineRule="auto"/>
        <w:jc w:val="center"/>
        <w:rPr>
          <w:b/>
          <w:sz w:val="28"/>
        </w:rPr>
      </w:pPr>
      <w:r w:rsidRPr="000620C2">
        <w:rPr>
          <w:b/>
          <w:sz w:val="28"/>
        </w:rPr>
        <w:t xml:space="preserve">CHƯƠNG TRÌNH </w:t>
      </w:r>
      <w:r w:rsidR="00E8622B" w:rsidRPr="000620C2">
        <w:rPr>
          <w:b/>
          <w:sz w:val="28"/>
        </w:rPr>
        <w:t>PHỐ</w:t>
      </w:r>
      <w:r w:rsidRPr="000620C2">
        <w:rPr>
          <w:b/>
          <w:sz w:val="28"/>
        </w:rPr>
        <w:t>I HỢP</w:t>
      </w:r>
    </w:p>
    <w:p w:rsidR="000620C2" w:rsidRDefault="00B8037D" w:rsidP="00CB16DE">
      <w:pPr>
        <w:tabs>
          <w:tab w:val="left" w:pos="2895"/>
        </w:tabs>
        <w:spacing w:after="0" w:line="312" w:lineRule="auto"/>
        <w:jc w:val="center"/>
        <w:rPr>
          <w:b/>
          <w:sz w:val="28"/>
        </w:rPr>
      </w:pPr>
      <w:r w:rsidRPr="000620C2">
        <w:rPr>
          <w:b/>
          <w:sz w:val="28"/>
        </w:rPr>
        <w:t>Giữa T</w:t>
      </w:r>
      <w:r w:rsidR="000620C2">
        <w:rPr>
          <w:b/>
          <w:sz w:val="28"/>
        </w:rPr>
        <w:t>ỉnh</w:t>
      </w:r>
      <w:r w:rsidRPr="000620C2">
        <w:rPr>
          <w:b/>
          <w:sz w:val="28"/>
        </w:rPr>
        <w:t xml:space="preserve"> </w:t>
      </w:r>
      <w:r w:rsidR="009C667A">
        <w:rPr>
          <w:b/>
          <w:sz w:val="28"/>
        </w:rPr>
        <w:t>đ</w:t>
      </w:r>
      <w:r w:rsidRPr="000620C2">
        <w:rPr>
          <w:b/>
          <w:sz w:val="28"/>
        </w:rPr>
        <w:t>oàn</w:t>
      </w:r>
      <w:r w:rsidR="000620C2">
        <w:rPr>
          <w:b/>
          <w:sz w:val="28"/>
        </w:rPr>
        <w:t xml:space="preserve"> v</w:t>
      </w:r>
      <w:r w:rsidRPr="000620C2">
        <w:rPr>
          <w:b/>
          <w:sz w:val="28"/>
        </w:rPr>
        <w:t>à Hộ</w:t>
      </w:r>
      <w:r w:rsidR="008B75AE" w:rsidRPr="000620C2">
        <w:rPr>
          <w:b/>
          <w:sz w:val="28"/>
        </w:rPr>
        <w:t>i N</w:t>
      </w:r>
      <w:r w:rsidRPr="000620C2">
        <w:rPr>
          <w:b/>
          <w:sz w:val="28"/>
        </w:rPr>
        <w:t xml:space="preserve">ạn nhân chất độc da cam/Dioxin </w:t>
      </w:r>
      <w:r w:rsidR="000620C2">
        <w:rPr>
          <w:b/>
          <w:sz w:val="28"/>
        </w:rPr>
        <w:t>tỉnh Hà Tĩnh</w:t>
      </w:r>
    </w:p>
    <w:p w:rsidR="00B8037D" w:rsidRPr="000620C2" w:rsidRDefault="00B8037D" w:rsidP="00CB16DE">
      <w:pPr>
        <w:tabs>
          <w:tab w:val="left" w:pos="2895"/>
        </w:tabs>
        <w:spacing w:after="0" w:line="312" w:lineRule="auto"/>
        <w:jc w:val="center"/>
        <w:rPr>
          <w:b/>
          <w:sz w:val="28"/>
        </w:rPr>
      </w:pPr>
      <w:r w:rsidRPr="000620C2">
        <w:rPr>
          <w:b/>
          <w:sz w:val="28"/>
        </w:rPr>
        <w:t xml:space="preserve">giai đoạn 2018 </w:t>
      </w:r>
      <w:r w:rsidR="00E50C5C" w:rsidRPr="000620C2">
        <w:rPr>
          <w:b/>
          <w:sz w:val="28"/>
        </w:rPr>
        <w:t>-</w:t>
      </w:r>
      <w:r w:rsidR="00744DC6" w:rsidRPr="000620C2">
        <w:rPr>
          <w:b/>
          <w:sz w:val="28"/>
        </w:rPr>
        <w:t xml:space="preserve"> 2023</w:t>
      </w:r>
    </w:p>
    <w:p w:rsidR="00B8037D" w:rsidRDefault="00CB16DE" w:rsidP="00CB16DE">
      <w:pPr>
        <w:tabs>
          <w:tab w:val="left" w:pos="2895"/>
        </w:tabs>
        <w:spacing w:after="0" w:line="312" w:lineRule="auto"/>
        <w:jc w:val="center"/>
        <w:rPr>
          <w:b/>
          <w:sz w:val="28"/>
          <w:szCs w:val="28"/>
        </w:rPr>
      </w:pPr>
      <w:r w:rsidRPr="000620C2">
        <w:rPr>
          <w:b/>
          <w:sz w:val="28"/>
          <w:szCs w:val="28"/>
        </w:rPr>
        <w:t>***</w:t>
      </w:r>
    </w:p>
    <w:p w:rsidR="00CB16DE" w:rsidRPr="00A92CCE" w:rsidRDefault="00CB16DE" w:rsidP="00721347">
      <w:pPr>
        <w:spacing w:after="0" w:line="276" w:lineRule="auto"/>
        <w:jc w:val="both"/>
        <w:rPr>
          <w:i/>
          <w:sz w:val="28"/>
          <w:szCs w:val="28"/>
        </w:rPr>
      </w:pPr>
      <w:r w:rsidRPr="000620C2">
        <w:rPr>
          <w:b/>
          <w:sz w:val="28"/>
          <w:szCs w:val="28"/>
        </w:rPr>
        <w:tab/>
      </w:r>
      <w:r w:rsidRPr="00A92CCE">
        <w:rPr>
          <w:i/>
          <w:sz w:val="28"/>
          <w:szCs w:val="28"/>
        </w:rPr>
        <w:t>Căn cứ Chỉ thị số 43-CT/TW ngày 14/5/2015 của Ban Bí thư Trung ương Đảng (khóa XI) về tăng cường sự lãnh đạo của Đảng đối với công tác giải quyết hậu quả chất độc hóa học do Mỹ sử dụng trong chiến tranh ở Việt Nam;</w:t>
      </w:r>
    </w:p>
    <w:p w:rsidR="00CB16DE" w:rsidRPr="00A92CCE" w:rsidRDefault="00CB16DE" w:rsidP="00721347">
      <w:pPr>
        <w:spacing w:after="0" w:line="276" w:lineRule="auto"/>
        <w:jc w:val="both"/>
        <w:rPr>
          <w:i/>
          <w:sz w:val="28"/>
          <w:szCs w:val="28"/>
        </w:rPr>
      </w:pPr>
      <w:r w:rsidRPr="00A92CCE">
        <w:rPr>
          <w:i/>
          <w:sz w:val="28"/>
          <w:szCs w:val="28"/>
        </w:rPr>
        <w:tab/>
        <w:t>Căn cứ Quyết định số 651/QĐ-TTg ngày 01/6/2012 của Thủ tướng Chính phủ phê duyệt Kế hoạch hành động Quốc gia khắc phục cơ bản hậu quả chất độc hóa học do Mỹ sử dụng trong chiến tranh ở Việt Nam đến năm 2015 và định hướng đến năm 2020;</w:t>
      </w:r>
    </w:p>
    <w:p w:rsidR="002000BB" w:rsidRPr="00A92CCE" w:rsidRDefault="002000BB" w:rsidP="00721347">
      <w:pPr>
        <w:spacing w:after="0" w:line="276" w:lineRule="auto"/>
        <w:jc w:val="both"/>
        <w:rPr>
          <w:i/>
          <w:sz w:val="28"/>
          <w:szCs w:val="28"/>
        </w:rPr>
      </w:pPr>
      <w:r w:rsidRPr="00A92CCE">
        <w:rPr>
          <w:i/>
          <w:sz w:val="28"/>
          <w:szCs w:val="28"/>
        </w:rPr>
        <w:tab/>
        <w:t xml:space="preserve">Căn cứ </w:t>
      </w:r>
      <w:r w:rsidR="000620C2" w:rsidRPr="00A92CCE">
        <w:rPr>
          <w:i/>
          <w:sz w:val="28"/>
          <w:szCs w:val="28"/>
        </w:rPr>
        <w:t xml:space="preserve">Chương trình phối hợp số 02/CTPH/TWĐTN-HNNCĐDCVN ngày 25/6/2018 giữa </w:t>
      </w:r>
      <w:r w:rsidRPr="00A92CCE">
        <w:rPr>
          <w:i/>
          <w:sz w:val="28"/>
          <w:szCs w:val="28"/>
        </w:rPr>
        <w:t>Trung ương Đoàn TNCS Hồ Chí Minh với Hộ</w:t>
      </w:r>
      <w:r w:rsidR="00382AA5" w:rsidRPr="00A92CCE">
        <w:rPr>
          <w:i/>
          <w:sz w:val="28"/>
          <w:szCs w:val="28"/>
        </w:rPr>
        <w:t>i N</w:t>
      </w:r>
      <w:r w:rsidRPr="00A92CCE">
        <w:rPr>
          <w:i/>
          <w:sz w:val="28"/>
          <w:szCs w:val="28"/>
        </w:rPr>
        <w:t>ạn nhân chất độc da cam/Dioxin Việt Nam;</w:t>
      </w:r>
    </w:p>
    <w:p w:rsidR="004F38B3" w:rsidRPr="00A92CCE" w:rsidRDefault="002000BB" w:rsidP="00721347">
      <w:pPr>
        <w:spacing w:after="0" w:line="276" w:lineRule="auto"/>
        <w:jc w:val="both"/>
        <w:rPr>
          <w:i/>
          <w:sz w:val="28"/>
          <w:szCs w:val="28"/>
        </w:rPr>
      </w:pPr>
      <w:r w:rsidRPr="00A92CCE">
        <w:rPr>
          <w:i/>
          <w:sz w:val="28"/>
          <w:szCs w:val="28"/>
        </w:rPr>
        <w:tab/>
        <w:t>Để nâng cao chất lượng phối hợp công tác</w:t>
      </w:r>
      <w:r w:rsidR="00382AA5" w:rsidRPr="00A92CCE">
        <w:rPr>
          <w:i/>
          <w:sz w:val="28"/>
          <w:szCs w:val="28"/>
        </w:rPr>
        <w:t>, T</w:t>
      </w:r>
      <w:r w:rsidR="000620C2" w:rsidRPr="00A92CCE">
        <w:rPr>
          <w:i/>
          <w:sz w:val="28"/>
          <w:szCs w:val="28"/>
        </w:rPr>
        <w:t xml:space="preserve">ỉnh đoàn Hà Tĩnh (sau đây gọi là Tỉnh đoàn) </w:t>
      </w:r>
      <w:r w:rsidR="00382AA5" w:rsidRPr="00A92CCE">
        <w:rPr>
          <w:i/>
          <w:sz w:val="28"/>
          <w:szCs w:val="28"/>
        </w:rPr>
        <w:t xml:space="preserve">và Hội Nạn nhân </w:t>
      </w:r>
      <w:r w:rsidR="0002396D" w:rsidRPr="00A92CCE">
        <w:rPr>
          <w:i/>
          <w:sz w:val="28"/>
          <w:szCs w:val="28"/>
        </w:rPr>
        <w:t xml:space="preserve">chất độc da cam/dioxin </w:t>
      </w:r>
      <w:r w:rsidR="000620C2" w:rsidRPr="00A92CCE">
        <w:rPr>
          <w:i/>
          <w:sz w:val="28"/>
          <w:szCs w:val="28"/>
        </w:rPr>
        <w:t>tỉnh</w:t>
      </w:r>
      <w:r w:rsidR="0002396D" w:rsidRPr="00A92CCE">
        <w:rPr>
          <w:i/>
          <w:sz w:val="28"/>
          <w:szCs w:val="28"/>
        </w:rPr>
        <w:t xml:space="preserve">(sau đây gọi là Hội) thống nhất chương trình </w:t>
      </w:r>
      <w:r w:rsidR="00DB35E8" w:rsidRPr="00A92CCE">
        <w:rPr>
          <w:i/>
          <w:sz w:val="28"/>
          <w:szCs w:val="28"/>
        </w:rPr>
        <w:t xml:space="preserve">phối hợp công tác giai đoạn </w:t>
      </w:r>
      <w:r w:rsidR="004F38B3" w:rsidRPr="00A92CCE">
        <w:rPr>
          <w:i/>
          <w:sz w:val="28"/>
          <w:szCs w:val="28"/>
        </w:rPr>
        <w:t>2018 – 2023 như sau:</w:t>
      </w:r>
    </w:p>
    <w:p w:rsidR="004F38B3" w:rsidRPr="000620C2" w:rsidRDefault="004F38B3" w:rsidP="00721347">
      <w:pPr>
        <w:spacing w:after="0" w:line="276" w:lineRule="auto"/>
        <w:jc w:val="both"/>
        <w:rPr>
          <w:b/>
          <w:sz w:val="28"/>
          <w:szCs w:val="28"/>
        </w:rPr>
      </w:pPr>
      <w:r w:rsidRPr="000620C2">
        <w:rPr>
          <w:sz w:val="28"/>
          <w:szCs w:val="28"/>
        </w:rPr>
        <w:tab/>
      </w:r>
      <w:r w:rsidRPr="000620C2">
        <w:rPr>
          <w:b/>
          <w:sz w:val="28"/>
          <w:szCs w:val="28"/>
        </w:rPr>
        <w:t>I. MỤC ĐÍCH, YÊU CẦU, NGUYÊN TẮC PHỐI HỢP</w:t>
      </w:r>
    </w:p>
    <w:p w:rsidR="004F38B3" w:rsidRPr="000620C2" w:rsidRDefault="004F38B3" w:rsidP="00721347">
      <w:pPr>
        <w:spacing w:after="0" w:line="276" w:lineRule="auto"/>
        <w:jc w:val="both"/>
        <w:rPr>
          <w:b/>
          <w:sz w:val="28"/>
          <w:szCs w:val="28"/>
        </w:rPr>
      </w:pPr>
      <w:r w:rsidRPr="000620C2">
        <w:rPr>
          <w:b/>
          <w:sz w:val="28"/>
          <w:szCs w:val="28"/>
        </w:rPr>
        <w:tab/>
        <w:t>1. Mục đích:</w:t>
      </w:r>
    </w:p>
    <w:p w:rsidR="00785AFB" w:rsidRPr="000620C2" w:rsidRDefault="004F38B3" w:rsidP="00721347">
      <w:pPr>
        <w:spacing w:after="0" w:line="276" w:lineRule="auto"/>
        <w:jc w:val="both"/>
        <w:rPr>
          <w:sz w:val="28"/>
          <w:szCs w:val="28"/>
        </w:rPr>
      </w:pPr>
      <w:r w:rsidRPr="000620C2">
        <w:rPr>
          <w:sz w:val="28"/>
          <w:szCs w:val="28"/>
        </w:rPr>
        <w:tab/>
        <w:t xml:space="preserve">- </w:t>
      </w:r>
      <w:r w:rsidR="000620C2">
        <w:rPr>
          <w:sz w:val="28"/>
          <w:szCs w:val="28"/>
        </w:rPr>
        <w:t>Tỉnh đoàn</w:t>
      </w:r>
      <w:r w:rsidRPr="000620C2">
        <w:rPr>
          <w:sz w:val="28"/>
          <w:szCs w:val="28"/>
        </w:rPr>
        <w:t xml:space="preserve"> và Hội thống nhất phối hợp trong các hoạt động </w:t>
      </w:r>
      <w:r w:rsidR="00785AFB" w:rsidRPr="000620C2">
        <w:rPr>
          <w:sz w:val="28"/>
          <w:szCs w:val="28"/>
        </w:rPr>
        <w:t>nhằm thực hiện có hiệu quả công tác chăm sóc giúp đỡ nạn nhân chất độc da cam, bảo vệ quyền, lợi ích hợp pháp và đấu tranh đòi công lý cho nạn nhân chất độc da cam.</w:t>
      </w:r>
    </w:p>
    <w:p w:rsidR="00785AFB" w:rsidRPr="000620C2" w:rsidRDefault="00785AFB" w:rsidP="00721347">
      <w:pPr>
        <w:spacing w:after="0" w:line="276" w:lineRule="auto"/>
        <w:jc w:val="both"/>
        <w:rPr>
          <w:sz w:val="28"/>
          <w:szCs w:val="28"/>
        </w:rPr>
      </w:pPr>
      <w:r w:rsidRPr="000620C2">
        <w:rPr>
          <w:sz w:val="28"/>
          <w:szCs w:val="28"/>
        </w:rPr>
        <w:tab/>
        <w:t xml:space="preserve">- Giáo dục tinh thần tương thân, tương ái, đạo lý </w:t>
      </w:r>
      <w:r w:rsidRPr="000620C2">
        <w:rPr>
          <w:i/>
          <w:sz w:val="28"/>
          <w:szCs w:val="28"/>
        </w:rPr>
        <w:t>“Uống nước nhớ nguồn”</w:t>
      </w:r>
      <w:r w:rsidRPr="000620C2">
        <w:rPr>
          <w:sz w:val="28"/>
          <w:szCs w:val="28"/>
        </w:rPr>
        <w:t>, nâng cao trách nhiệm xã hội, trách nhiệm công dân cho đoàn viên, thanh niên và hội viên.</w:t>
      </w:r>
    </w:p>
    <w:p w:rsidR="00CB16DE" w:rsidRPr="000620C2" w:rsidRDefault="001363D9" w:rsidP="00721347">
      <w:pPr>
        <w:spacing w:after="0" w:line="276" w:lineRule="auto"/>
        <w:jc w:val="both"/>
        <w:rPr>
          <w:b/>
          <w:sz w:val="28"/>
          <w:szCs w:val="28"/>
        </w:rPr>
      </w:pPr>
      <w:r w:rsidRPr="000620C2">
        <w:rPr>
          <w:sz w:val="28"/>
          <w:szCs w:val="28"/>
        </w:rPr>
        <w:tab/>
      </w:r>
      <w:r w:rsidRPr="000620C2">
        <w:rPr>
          <w:b/>
          <w:sz w:val="28"/>
          <w:szCs w:val="28"/>
        </w:rPr>
        <w:t>2. Yêu cầu:</w:t>
      </w:r>
    </w:p>
    <w:p w:rsidR="001363D9" w:rsidRPr="000620C2" w:rsidRDefault="001363D9" w:rsidP="00721347">
      <w:pPr>
        <w:spacing w:after="0" w:line="276" w:lineRule="auto"/>
        <w:jc w:val="both"/>
        <w:rPr>
          <w:sz w:val="28"/>
          <w:szCs w:val="28"/>
        </w:rPr>
      </w:pPr>
      <w:r w:rsidRPr="000620C2">
        <w:rPr>
          <w:sz w:val="28"/>
          <w:szCs w:val="28"/>
        </w:rPr>
        <w:tab/>
        <w:t xml:space="preserve">- Chương trình phối hợp phải được cụ thể hóa bằng kế hoạch hàng năm </w:t>
      </w:r>
      <w:r w:rsidRPr="008119DF">
        <w:rPr>
          <w:spacing w:val="-4"/>
          <w:sz w:val="28"/>
          <w:szCs w:val="28"/>
        </w:rPr>
        <w:t>và chỉ đạo thực hiện thường xuyên, bảo đảm thiết thực hiệu quả, tránh hình thức.</w:t>
      </w:r>
    </w:p>
    <w:p w:rsidR="001363D9" w:rsidRPr="000620C2" w:rsidRDefault="001363D9" w:rsidP="00721347">
      <w:pPr>
        <w:spacing w:after="0" w:line="276" w:lineRule="auto"/>
        <w:jc w:val="both"/>
        <w:rPr>
          <w:sz w:val="28"/>
          <w:szCs w:val="28"/>
        </w:rPr>
      </w:pPr>
      <w:r w:rsidRPr="000620C2">
        <w:rPr>
          <w:sz w:val="28"/>
          <w:szCs w:val="28"/>
        </w:rPr>
        <w:tab/>
        <w:t>- Định kỳ sơ kết, tổng kết rút kinh nghiệm.</w:t>
      </w:r>
    </w:p>
    <w:p w:rsidR="001363D9" w:rsidRPr="000620C2" w:rsidRDefault="00C67F74" w:rsidP="00721347">
      <w:pPr>
        <w:spacing w:after="0" w:line="276" w:lineRule="auto"/>
        <w:jc w:val="both"/>
        <w:rPr>
          <w:b/>
          <w:sz w:val="28"/>
          <w:szCs w:val="28"/>
        </w:rPr>
      </w:pPr>
      <w:r w:rsidRPr="000620C2">
        <w:rPr>
          <w:b/>
          <w:sz w:val="28"/>
          <w:szCs w:val="28"/>
        </w:rPr>
        <w:tab/>
        <w:t>3. Nguyên tắc:</w:t>
      </w:r>
    </w:p>
    <w:p w:rsidR="00C67F74" w:rsidRPr="000620C2" w:rsidRDefault="00C67F74" w:rsidP="00721347">
      <w:pPr>
        <w:spacing w:after="0" w:line="276" w:lineRule="auto"/>
        <w:jc w:val="both"/>
        <w:rPr>
          <w:sz w:val="28"/>
          <w:szCs w:val="28"/>
        </w:rPr>
      </w:pPr>
      <w:r w:rsidRPr="000620C2">
        <w:rPr>
          <w:sz w:val="28"/>
          <w:szCs w:val="28"/>
        </w:rPr>
        <w:tab/>
        <w:t xml:space="preserve">- </w:t>
      </w:r>
      <w:r w:rsidR="007C2A56" w:rsidRPr="000620C2">
        <w:rPr>
          <w:sz w:val="28"/>
          <w:szCs w:val="28"/>
        </w:rPr>
        <w:t>Tôn trọng, bình đẳng, giúp đỡ lẫn nhau</w:t>
      </w:r>
    </w:p>
    <w:p w:rsidR="007C2A56" w:rsidRPr="000620C2" w:rsidRDefault="007C2A56" w:rsidP="00721347">
      <w:pPr>
        <w:spacing w:after="0" w:line="276" w:lineRule="auto"/>
        <w:jc w:val="both"/>
        <w:rPr>
          <w:sz w:val="28"/>
          <w:szCs w:val="28"/>
        </w:rPr>
      </w:pPr>
      <w:r w:rsidRPr="000620C2">
        <w:rPr>
          <w:sz w:val="28"/>
          <w:szCs w:val="28"/>
        </w:rPr>
        <w:tab/>
        <w:t xml:space="preserve">- Hoạt động phối hợp đúng quy định của pháp luật; Điều lệ Đoàn TNCS Hồ Chí Minh và Điều lệ Hội Nạn nhân chất độc da cam/dioxin Việt Nam. Phát </w:t>
      </w:r>
      <w:r w:rsidRPr="000620C2">
        <w:rPr>
          <w:sz w:val="28"/>
          <w:szCs w:val="28"/>
        </w:rPr>
        <w:lastRenderedPageBreak/>
        <w:t>huy trách nhiệm và sự chủ động hợp tác của mỗi bên; đoàn kết gắn bó vì mục đích chung.</w:t>
      </w:r>
    </w:p>
    <w:p w:rsidR="007C2A56" w:rsidRPr="000620C2" w:rsidRDefault="00571DF4" w:rsidP="00721347">
      <w:pPr>
        <w:spacing w:after="0" w:line="276" w:lineRule="auto"/>
        <w:jc w:val="both"/>
        <w:rPr>
          <w:b/>
          <w:sz w:val="28"/>
          <w:szCs w:val="28"/>
        </w:rPr>
      </w:pPr>
      <w:r w:rsidRPr="000620C2">
        <w:rPr>
          <w:sz w:val="28"/>
          <w:szCs w:val="28"/>
        </w:rPr>
        <w:tab/>
      </w:r>
      <w:r w:rsidRPr="000620C2">
        <w:rPr>
          <w:b/>
          <w:sz w:val="28"/>
          <w:szCs w:val="28"/>
        </w:rPr>
        <w:t>II. NỘI DUNG</w:t>
      </w:r>
    </w:p>
    <w:p w:rsidR="00C35DBE" w:rsidRPr="000620C2" w:rsidRDefault="00C62E6B" w:rsidP="00721347">
      <w:pPr>
        <w:spacing w:after="0" w:line="276" w:lineRule="auto"/>
        <w:ind w:firstLine="720"/>
        <w:jc w:val="both"/>
        <w:rPr>
          <w:sz w:val="28"/>
          <w:szCs w:val="28"/>
        </w:rPr>
      </w:pPr>
      <w:r w:rsidRPr="000620C2">
        <w:rPr>
          <w:sz w:val="28"/>
          <w:szCs w:val="28"/>
        </w:rPr>
        <w:t xml:space="preserve">1. </w:t>
      </w:r>
      <w:r w:rsidR="00571DF4" w:rsidRPr="000620C2">
        <w:rPr>
          <w:sz w:val="28"/>
          <w:szCs w:val="28"/>
        </w:rPr>
        <w:t xml:space="preserve">Phối hợp đẩy mạnh hoạt động tuyên truyền về thảm họa da cam ở Việt Nam, các chủtrương, chính sách của Đảng, Nhà nước về khắc phục hậu quả chất độc hóa học do Mỹ sử dụng trong chiến tranh ở Việt Nam; vận động thực hiện các chủ trương chính sách của Đảng và Nhà nước trong đoàn viên, thanh niên về giải quyết hậu quả chất độc hóa học; </w:t>
      </w:r>
      <w:r w:rsidR="00A6230E" w:rsidRPr="000620C2">
        <w:rPr>
          <w:sz w:val="28"/>
          <w:szCs w:val="28"/>
        </w:rPr>
        <w:t xml:space="preserve">về các chế độ chính sách đối với người bị nhiễm chất độc hóa học và phong trào </w:t>
      </w:r>
      <w:r w:rsidR="00A6230E" w:rsidRPr="008119DF">
        <w:rPr>
          <w:i/>
          <w:sz w:val="28"/>
          <w:szCs w:val="28"/>
        </w:rPr>
        <w:t>“Hành động vì nạn nhân chất độc da cam Việt Nam”</w:t>
      </w:r>
      <w:r w:rsidR="00A6230E" w:rsidRPr="000620C2">
        <w:rPr>
          <w:sz w:val="28"/>
          <w:szCs w:val="28"/>
        </w:rPr>
        <w:t xml:space="preserve"> do Ủy ban Mặt trận Tổ Quốc phát động. Phối hợp tổ chức các sự kiện vào các dịp lễ, tết, ngày thành lập đoàn 26/3 và ngày “Vì nạn nhân chất độc da cam” 10/8 hàng năm.</w:t>
      </w:r>
    </w:p>
    <w:p w:rsidR="00C62E6B" w:rsidRPr="000620C2" w:rsidRDefault="00C62E6B" w:rsidP="00721347">
      <w:pPr>
        <w:spacing w:after="0" w:line="276" w:lineRule="auto"/>
        <w:ind w:firstLine="720"/>
        <w:jc w:val="both"/>
        <w:rPr>
          <w:sz w:val="28"/>
          <w:szCs w:val="28"/>
        </w:rPr>
      </w:pPr>
      <w:r w:rsidRPr="000620C2">
        <w:rPr>
          <w:sz w:val="28"/>
          <w:szCs w:val="28"/>
        </w:rPr>
        <w:t xml:space="preserve">2. </w:t>
      </w:r>
      <w:r w:rsidR="00C35DBE" w:rsidRPr="000620C2">
        <w:rPr>
          <w:sz w:val="28"/>
          <w:szCs w:val="28"/>
        </w:rPr>
        <w:t xml:space="preserve">Phối hợp chăm sóc, giúp đỡ các nạn nhân chất độc da cam đang được điều dưỡng tại Trung tâm </w:t>
      </w:r>
      <w:r w:rsidR="008119DF">
        <w:rPr>
          <w:sz w:val="28"/>
          <w:szCs w:val="28"/>
        </w:rPr>
        <w:t xml:space="preserve">phục hồi chức năng, chữa bệnh, chăm sóc sức khỏe cho các đối tượng nạn nhân của tỉnh, </w:t>
      </w:r>
      <w:r w:rsidR="00C35DBE" w:rsidRPr="000620C2">
        <w:rPr>
          <w:sz w:val="28"/>
          <w:szCs w:val="28"/>
        </w:rPr>
        <w:t>các Trung tâm bảo trợ xã hội</w:t>
      </w:r>
      <w:r w:rsidR="008119DF">
        <w:rPr>
          <w:sz w:val="28"/>
          <w:szCs w:val="28"/>
        </w:rPr>
        <w:t xml:space="preserve"> và tại cộng đồng</w:t>
      </w:r>
      <w:r w:rsidR="00C35DBE" w:rsidRPr="000620C2">
        <w:rPr>
          <w:sz w:val="28"/>
          <w:szCs w:val="28"/>
        </w:rPr>
        <w:t xml:space="preserve">. </w:t>
      </w:r>
    </w:p>
    <w:p w:rsidR="00C62E6B" w:rsidRPr="000620C2" w:rsidRDefault="00C62E6B" w:rsidP="00721347">
      <w:pPr>
        <w:spacing w:after="0" w:line="276" w:lineRule="auto"/>
        <w:ind w:firstLine="720"/>
        <w:jc w:val="both"/>
        <w:rPr>
          <w:sz w:val="28"/>
          <w:szCs w:val="28"/>
        </w:rPr>
      </w:pPr>
      <w:r w:rsidRPr="000620C2">
        <w:rPr>
          <w:sz w:val="28"/>
          <w:szCs w:val="28"/>
        </w:rPr>
        <w:t>3. Phối hợp và trao đổi kinh nghiệm trong nuôi dưỡng, điều trị, phục hồi chức năng, dạy chữ, dạy nghề cho nạn nhân chất độc da cam; tư vấn, giúp đỡ, hỗ trợ tạo việc làm đối với nạn nhân chất độc da cam và gia đình họ để góp phần tạo thu nhập dần từng bước ổn định đời sống, hòa nhập cộng đồng; vận động các tổ chức, cá nhân tài trợ cho các hoạt động dạy nghề cho con, cháu nạn nhân chất độc da cam.</w:t>
      </w:r>
    </w:p>
    <w:p w:rsidR="00C62E6B" w:rsidRPr="000620C2" w:rsidRDefault="00C62E6B" w:rsidP="00721347">
      <w:pPr>
        <w:spacing w:after="0" w:line="276" w:lineRule="auto"/>
        <w:ind w:firstLine="720"/>
        <w:jc w:val="both"/>
        <w:rPr>
          <w:sz w:val="28"/>
          <w:szCs w:val="28"/>
        </w:rPr>
      </w:pPr>
      <w:r w:rsidRPr="000620C2">
        <w:rPr>
          <w:sz w:val="28"/>
          <w:szCs w:val="28"/>
        </w:rPr>
        <w:t xml:space="preserve">4. Phối hợp mở rộng các hoạt động đối ngoại để thanh niên quốc tế hiểu hơn về hậu quả chất độc hóa học do Mỹ sử dụng trong chiến tranh ở Việt Nam; vận động nguồn lực và sự đồng thuận trong trợ giúp, khắc phục hậu quả chất độc hóa học tại </w:t>
      </w:r>
      <w:r w:rsidR="008119DF">
        <w:rPr>
          <w:sz w:val="28"/>
          <w:szCs w:val="28"/>
        </w:rPr>
        <w:t>tỉnh Hà Tĩnh</w:t>
      </w:r>
      <w:r w:rsidRPr="000620C2">
        <w:rPr>
          <w:sz w:val="28"/>
          <w:szCs w:val="28"/>
        </w:rPr>
        <w:t xml:space="preserve">. Hình thành các phong trào giúp đỡ nạn nhân về vật chất, tinh thần và tham gia đấu tranh đòi công lý cho nạn nhân. </w:t>
      </w:r>
    </w:p>
    <w:p w:rsidR="00C62E6B" w:rsidRPr="000620C2" w:rsidRDefault="00C62E6B" w:rsidP="00721347">
      <w:pPr>
        <w:spacing w:after="0" w:line="276" w:lineRule="auto"/>
        <w:ind w:firstLine="720"/>
        <w:jc w:val="both"/>
        <w:rPr>
          <w:sz w:val="28"/>
          <w:szCs w:val="28"/>
        </w:rPr>
      </w:pPr>
      <w:r w:rsidRPr="000620C2">
        <w:rPr>
          <w:sz w:val="28"/>
          <w:szCs w:val="28"/>
        </w:rPr>
        <w:t>5. Phối hợp chỉ đạo Đoàn thanh niên và Hội các cấp trong tổ chức các hoạt động thanh niên tình nguyện hỗ trợ các nạn nhân chất độc da cam.</w:t>
      </w:r>
    </w:p>
    <w:p w:rsidR="00C62E6B" w:rsidRPr="000620C2" w:rsidRDefault="00C62E6B" w:rsidP="00721347">
      <w:pPr>
        <w:spacing w:after="0" w:line="276" w:lineRule="auto"/>
        <w:ind w:firstLine="720"/>
        <w:jc w:val="both"/>
        <w:rPr>
          <w:sz w:val="28"/>
          <w:szCs w:val="28"/>
        </w:rPr>
      </w:pPr>
      <w:r w:rsidRPr="000620C2">
        <w:rPr>
          <w:sz w:val="28"/>
          <w:szCs w:val="28"/>
        </w:rPr>
        <w:t>6. Phối hợp đề xuất với cơ quan có thẩm quyền về bổ sung, sửa đổi chế độ, chính sách và tổ chức thực hiện chính sách của Nhà nước đối với người bị nhiễm chất độc hóa học.</w:t>
      </w:r>
    </w:p>
    <w:p w:rsidR="00C35DBE" w:rsidRPr="000620C2" w:rsidRDefault="00C62E6B" w:rsidP="00721347">
      <w:pPr>
        <w:spacing w:after="0" w:line="276" w:lineRule="auto"/>
        <w:ind w:firstLine="720"/>
        <w:jc w:val="both"/>
        <w:rPr>
          <w:b/>
          <w:sz w:val="28"/>
          <w:szCs w:val="28"/>
        </w:rPr>
      </w:pPr>
      <w:r w:rsidRPr="000620C2">
        <w:rPr>
          <w:b/>
          <w:sz w:val="28"/>
          <w:szCs w:val="28"/>
        </w:rPr>
        <w:t>III. PHƯƠNG THỨC PHỐI HỢP</w:t>
      </w:r>
    </w:p>
    <w:p w:rsidR="001539B6" w:rsidRPr="000620C2" w:rsidRDefault="00C62E6B" w:rsidP="00721347">
      <w:pPr>
        <w:spacing w:after="0" w:line="276" w:lineRule="auto"/>
        <w:ind w:firstLine="720"/>
        <w:jc w:val="both"/>
        <w:rPr>
          <w:sz w:val="28"/>
          <w:szCs w:val="28"/>
        </w:rPr>
      </w:pPr>
      <w:r w:rsidRPr="000620C2">
        <w:rPr>
          <w:sz w:val="28"/>
          <w:szCs w:val="28"/>
        </w:rPr>
        <w:t>1. T</w:t>
      </w:r>
      <w:r w:rsidR="008119DF">
        <w:rPr>
          <w:sz w:val="28"/>
          <w:szCs w:val="28"/>
        </w:rPr>
        <w:t>ỉnh đoàn</w:t>
      </w:r>
      <w:r w:rsidRPr="000620C2">
        <w:rPr>
          <w:sz w:val="28"/>
          <w:szCs w:val="28"/>
        </w:rPr>
        <w:t xml:space="preserve"> và Hội thường xuyên cung cấp, trao đổi thông tin về tình hình nạn nhân</w:t>
      </w:r>
      <w:r w:rsidR="001539B6" w:rsidRPr="000620C2">
        <w:rPr>
          <w:sz w:val="28"/>
          <w:szCs w:val="28"/>
        </w:rPr>
        <w:t xml:space="preserve"> chất độc da cam và các chương trình công tác thông qua các báo cáo định kỳ và báo cáo chuyên đề liên quan. Với các hội nghị chuyên đề có nội dung liên quan, hai cơ quan cử cán bộ tham gia, năm bắt thông tin.</w:t>
      </w:r>
    </w:p>
    <w:p w:rsidR="001539B6" w:rsidRPr="000620C2" w:rsidRDefault="001539B6" w:rsidP="00721347">
      <w:pPr>
        <w:spacing w:after="0" w:line="276" w:lineRule="auto"/>
        <w:ind w:firstLine="720"/>
        <w:jc w:val="both"/>
        <w:rPr>
          <w:sz w:val="28"/>
          <w:szCs w:val="28"/>
        </w:rPr>
      </w:pPr>
      <w:r w:rsidRPr="000620C2">
        <w:rPr>
          <w:sz w:val="28"/>
          <w:szCs w:val="28"/>
        </w:rPr>
        <w:lastRenderedPageBreak/>
        <w:t>2. Trao đổi các ấn phẩm, các tài liệu, tư liệu, số liệu, văn hóa phẩm liên quan đến cuộc chiến tranh hóa học của Mỹ ở Việt Nam và hậu quả, tình hình khắc phục hậu quả chất độc hóa học và các tài liệu liên quan khác.</w:t>
      </w:r>
    </w:p>
    <w:p w:rsidR="001539B6" w:rsidRPr="000620C2" w:rsidRDefault="001539B6" w:rsidP="00721347">
      <w:pPr>
        <w:spacing w:after="0" w:line="276" w:lineRule="auto"/>
        <w:ind w:firstLine="720"/>
        <w:jc w:val="both"/>
        <w:rPr>
          <w:sz w:val="28"/>
          <w:szCs w:val="28"/>
        </w:rPr>
      </w:pPr>
      <w:r w:rsidRPr="000620C2">
        <w:rPr>
          <w:sz w:val="28"/>
          <w:szCs w:val="28"/>
        </w:rPr>
        <w:t>3. Định kỳ hàng năm, hai cơ quan sơ kết, rút kinh nghiệm và bàn chương trình phối hợp tiếp theo.</w:t>
      </w:r>
    </w:p>
    <w:p w:rsidR="00C35DBE" w:rsidRPr="000620C2" w:rsidRDefault="001539B6" w:rsidP="00721347">
      <w:pPr>
        <w:spacing w:after="0" w:line="276" w:lineRule="auto"/>
        <w:ind w:firstLine="720"/>
        <w:jc w:val="both"/>
        <w:rPr>
          <w:sz w:val="28"/>
          <w:szCs w:val="28"/>
        </w:rPr>
      </w:pPr>
      <w:r w:rsidRPr="000620C2">
        <w:rPr>
          <w:b/>
          <w:sz w:val="28"/>
          <w:szCs w:val="28"/>
        </w:rPr>
        <w:t xml:space="preserve">IV. TỔ CHỨC THỰC HIỆN </w:t>
      </w:r>
    </w:p>
    <w:p w:rsidR="001539B6" w:rsidRPr="000620C2" w:rsidRDefault="001539B6" w:rsidP="00721347">
      <w:pPr>
        <w:spacing w:after="0" w:line="276" w:lineRule="auto"/>
        <w:ind w:firstLine="720"/>
        <w:jc w:val="both"/>
        <w:rPr>
          <w:sz w:val="28"/>
          <w:szCs w:val="28"/>
        </w:rPr>
      </w:pPr>
      <w:r w:rsidRPr="000620C2">
        <w:rPr>
          <w:sz w:val="28"/>
          <w:szCs w:val="28"/>
        </w:rPr>
        <w:t>1. T</w:t>
      </w:r>
      <w:r w:rsidR="00A92CCE">
        <w:rPr>
          <w:sz w:val="28"/>
          <w:szCs w:val="28"/>
        </w:rPr>
        <w:t xml:space="preserve">ỉnh đoàn </w:t>
      </w:r>
      <w:r w:rsidRPr="000620C2">
        <w:rPr>
          <w:sz w:val="28"/>
          <w:szCs w:val="28"/>
        </w:rPr>
        <w:t xml:space="preserve">và Hội xây dựng </w:t>
      </w:r>
      <w:r w:rsidR="00FE723F" w:rsidRPr="000620C2">
        <w:rPr>
          <w:sz w:val="28"/>
          <w:szCs w:val="28"/>
        </w:rPr>
        <w:t>kế hoạch phối hợp cụ thể hàng năm và triển khai thực hiện.</w:t>
      </w:r>
    </w:p>
    <w:p w:rsidR="00FE723F" w:rsidRPr="000620C2" w:rsidRDefault="00FE723F" w:rsidP="00721347">
      <w:pPr>
        <w:spacing w:after="0" w:line="276" w:lineRule="auto"/>
        <w:ind w:firstLine="720"/>
        <w:jc w:val="both"/>
        <w:rPr>
          <w:sz w:val="28"/>
          <w:szCs w:val="28"/>
        </w:rPr>
      </w:pPr>
      <w:r w:rsidRPr="000620C2">
        <w:rPr>
          <w:sz w:val="28"/>
          <w:szCs w:val="28"/>
        </w:rPr>
        <w:t xml:space="preserve">2. </w:t>
      </w:r>
      <w:r w:rsidR="00A92CCE">
        <w:rPr>
          <w:sz w:val="28"/>
          <w:szCs w:val="28"/>
        </w:rPr>
        <w:t>Tỉnh đoàn</w:t>
      </w:r>
      <w:r w:rsidR="00291AFF">
        <w:rPr>
          <w:sz w:val="28"/>
          <w:szCs w:val="28"/>
        </w:rPr>
        <w:t xml:space="preserve">giao </w:t>
      </w:r>
      <w:r w:rsidRPr="000620C2">
        <w:rPr>
          <w:sz w:val="28"/>
          <w:szCs w:val="28"/>
        </w:rPr>
        <w:t xml:space="preserve">cho Ban Đoàn kết tập hợp Thanh niên và Hội giao </w:t>
      </w:r>
      <w:r w:rsidR="00A92CCE">
        <w:rPr>
          <w:sz w:val="28"/>
          <w:szCs w:val="28"/>
        </w:rPr>
        <w:t>Văn phòng Tỉnh hội</w:t>
      </w:r>
      <w:r w:rsidRPr="000620C2">
        <w:rPr>
          <w:sz w:val="28"/>
          <w:szCs w:val="28"/>
        </w:rPr>
        <w:t xml:space="preserve"> là cơ quan thường trực, theo dõi, tổng hợp kết quả đã thực hiện </w:t>
      </w:r>
      <w:r w:rsidRPr="00721347">
        <w:rPr>
          <w:spacing w:val="-4"/>
          <w:sz w:val="28"/>
          <w:szCs w:val="28"/>
        </w:rPr>
        <w:t>và tham mưu cho lãnh đạo hai cơ quan triển khai chương trình phối hợp hàng năm.</w:t>
      </w:r>
    </w:p>
    <w:p w:rsidR="00FE723F" w:rsidRPr="000620C2" w:rsidRDefault="00FE723F" w:rsidP="00721347">
      <w:pPr>
        <w:spacing w:after="0" w:line="276" w:lineRule="auto"/>
        <w:ind w:firstLine="720"/>
        <w:jc w:val="both"/>
        <w:rPr>
          <w:sz w:val="28"/>
          <w:szCs w:val="28"/>
        </w:rPr>
      </w:pPr>
      <w:r w:rsidRPr="000620C2">
        <w:rPr>
          <w:sz w:val="28"/>
          <w:szCs w:val="28"/>
        </w:rPr>
        <w:t xml:space="preserve">3. </w:t>
      </w:r>
      <w:r w:rsidR="00A92CCE">
        <w:rPr>
          <w:sz w:val="28"/>
          <w:szCs w:val="28"/>
        </w:rPr>
        <w:t>Tỉnh</w:t>
      </w:r>
      <w:r w:rsidRPr="000620C2">
        <w:rPr>
          <w:sz w:val="28"/>
          <w:szCs w:val="28"/>
        </w:rPr>
        <w:t xml:space="preserve"> Đoàn, Hội chỉ đạo, hướng dẫn tổ chức trực thuộ</w:t>
      </w:r>
      <w:r w:rsidR="00A92CCE">
        <w:rPr>
          <w:sz w:val="28"/>
          <w:szCs w:val="28"/>
        </w:rPr>
        <w:t>c</w:t>
      </w:r>
      <w:r w:rsidRPr="000620C2">
        <w:rPr>
          <w:sz w:val="28"/>
          <w:szCs w:val="28"/>
        </w:rPr>
        <w:t xml:space="preserve"> ở địa phương ký kết chương trình phối hợp hoạt động ở cấp mình.</w:t>
      </w:r>
    </w:p>
    <w:p w:rsidR="00FE723F" w:rsidRPr="000620C2" w:rsidRDefault="00FE723F" w:rsidP="00721347">
      <w:pPr>
        <w:spacing w:after="0" w:line="276" w:lineRule="auto"/>
        <w:ind w:firstLine="720"/>
        <w:jc w:val="both"/>
        <w:rPr>
          <w:sz w:val="28"/>
          <w:szCs w:val="28"/>
        </w:rPr>
      </w:pPr>
      <w:r w:rsidRPr="000620C2">
        <w:rPr>
          <w:sz w:val="28"/>
          <w:szCs w:val="28"/>
        </w:rPr>
        <w:t>4. Quá trình thực hiện có vấn đề phát sinh, lãnh đạo hai cơ quan sẽ trao đổi, bổ sung, điều chỉnh cho phù hợp với tình hình thực tiễn.</w:t>
      </w:r>
    </w:p>
    <w:p w:rsidR="00A92CCE" w:rsidRDefault="00A92CCE" w:rsidP="00C62E6B">
      <w:pPr>
        <w:spacing w:after="0" w:line="312" w:lineRule="auto"/>
        <w:ind w:firstLine="720"/>
        <w:jc w:val="both"/>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5245"/>
      </w:tblGrid>
      <w:tr w:rsidR="00A92CCE" w:rsidTr="00A92CCE">
        <w:tc>
          <w:tcPr>
            <w:tcW w:w="4962" w:type="dxa"/>
          </w:tcPr>
          <w:p w:rsidR="00A92CCE" w:rsidRPr="00A92CCE" w:rsidRDefault="00A92CCE" w:rsidP="00A92CCE">
            <w:pPr>
              <w:jc w:val="center"/>
              <w:rPr>
                <w:b/>
                <w:sz w:val="28"/>
                <w:szCs w:val="28"/>
              </w:rPr>
            </w:pPr>
            <w:r w:rsidRPr="00A92CCE">
              <w:rPr>
                <w:b/>
                <w:sz w:val="28"/>
                <w:szCs w:val="28"/>
              </w:rPr>
              <w:t>TM. BAN THƯỜNG VỤ TỈNH ĐOÀN</w:t>
            </w:r>
          </w:p>
          <w:p w:rsidR="00A92CCE" w:rsidRPr="00A92CCE" w:rsidRDefault="006A1721" w:rsidP="00A92CCE">
            <w:pPr>
              <w:jc w:val="center"/>
              <w:rPr>
                <w:sz w:val="28"/>
                <w:szCs w:val="28"/>
              </w:rPr>
            </w:pPr>
            <w:r>
              <w:rPr>
                <w:sz w:val="28"/>
                <w:szCs w:val="28"/>
              </w:rPr>
              <w:t>PH</w:t>
            </w:r>
            <w:r w:rsidRPr="006A1721">
              <w:rPr>
                <w:sz w:val="28"/>
                <w:szCs w:val="28"/>
              </w:rPr>
              <w:t>Ó</w:t>
            </w:r>
            <w:r w:rsidR="00A92CCE" w:rsidRPr="00A92CCE">
              <w:rPr>
                <w:sz w:val="28"/>
                <w:szCs w:val="28"/>
              </w:rPr>
              <w:t xml:space="preserve">BÍ THƯ </w:t>
            </w:r>
          </w:p>
          <w:p w:rsidR="00A92CCE" w:rsidRPr="00A92CCE" w:rsidRDefault="00A92CCE" w:rsidP="00A92CCE">
            <w:pPr>
              <w:jc w:val="center"/>
              <w:rPr>
                <w:sz w:val="28"/>
                <w:szCs w:val="28"/>
              </w:rPr>
            </w:pPr>
          </w:p>
          <w:p w:rsidR="00A92CCE" w:rsidRPr="00A92CCE" w:rsidRDefault="00A92CCE" w:rsidP="00A92CCE">
            <w:pPr>
              <w:jc w:val="center"/>
              <w:rPr>
                <w:sz w:val="28"/>
                <w:szCs w:val="28"/>
              </w:rPr>
            </w:pPr>
          </w:p>
          <w:p w:rsidR="004C7AAB" w:rsidRPr="00A92CCE" w:rsidRDefault="004C7AAB" w:rsidP="004C7AAB">
            <w:pPr>
              <w:jc w:val="center"/>
              <w:rPr>
                <w:b/>
                <w:sz w:val="28"/>
                <w:szCs w:val="28"/>
              </w:rPr>
            </w:pPr>
            <w:r>
              <w:rPr>
                <w:b/>
                <w:sz w:val="28"/>
                <w:szCs w:val="28"/>
              </w:rPr>
              <w:t>(</w:t>
            </w:r>
            <w:r w:rsidRPr="004C7AAB">
              <w:rPr>
                <w:b/>
                <w:sz w:val="28"/>
                <w:szCs w:val="28"/>
              </w:rPr>
              <w:t>Đã</w:t>
            </w:r>
            <w:r>
              <w:rPr>
                <w:b/>
                <w:sz w:val="28"/>
                <w:szCs w:val="28"/>
              </w:rPr>
              <w:t xml:space="preserve"> k</w:t>
            </w:r>
            <w:r w:rsidRPr="004C7AAB">
              <w:rPr>
                <w:b/>
                <w:sz w:val="28"/>
                <w:szCs w:val="28"/>
              </w:rPr>
              <w:t>ý</w:t>
            </w:r>
            <w:r>
              <w:rPr>
                <w:b/>
                <w:sz w:val="28"/>
                <w:szCs w:val="28"/>
              </w:rPr>
              <w:t>)</w:t>
            </w:r>
          </w:p>
          <w:p w:rsidR="00A92CCE" w:rsidRDefault="00A92CCE" w:rsidP="00A92CCE">
            <w:pPr>
              <w:jc w:val="center"/>
              <w:rPr>
                <w:b/>
                <w:sz w:val="28"/>
                <w:szCs w:val="28"/>
              </w:rPr>
            </w:pPr>
          </w:p>
          <w:p w:rsidR="004C7AAB" w:rsidRDefault="004C7AAB" w:rsidP="00A92CCE">
            <w:pPr>
              <w:jc w:val="center"/>
              <w:rPr>
                <w:b/>
                <w:sz w:val="28"/>
                <w:szCs w:val="28"/>
              </w:rPr>
            </w:pPr>
            <w:bookmarkStart w:id="0" w:name="_GoBack"/>
            <w:bookmarkEnd w:id="0"/>
          </w:p>
          <w:p w:rsidR="004C7AAB" w:rsidRPr="00A92CCE" w:rsidRDefault="004C7AAB" w:rsidP="00A92CCE">
            <w:pPr>
              <w:jc w:val="center"/>
              <w:rPr>
                <w:b/>
                <w:sz w:val="28"/>
                <w:szCs w:val="28"/>
              </w:rPr>
            </w:pPr>
          </w:p>
          <w:p w:rsidR="00A92CCE" w:rsidRPr="00A92CCE" w:rsidRDefault="00A92CCE" w:rsidP="00A92CCE">
            <w:pPr>
              <w:jc w:val="center"/>
              <w:rPr>
                <w:b/>
                <w:sz w:val="28"/>
                <w:szCs w:val="28"/>
              </w:rPr>
            </w:pPr>
            <w:r w:rsidRPr="00A92CCE">
              <w:rPr>
                <w:b/>
                <w:sz w:val="28"/>
                <w:szCs w:val="28"/>
              </w:rPr>
              <w:t xml:space="preserve">Nguyễn </w:t>
            </w:r>
            <w:r w:rsidR="006A1721">
              <w:rPr>
                <w:b/>
                <w:sz w:val="28"/>
                <w:szCs w:val="28"/>
              </w:rPr>
              <w:t>Th</w:t>
            </w:r>
            <w:r w:rsidR="006A1721" w:rsidRPr="006A1721">
              <w:rPr>
                <w:b/>
                <w:sz w:val="28"/>
                <w:szCs w:val="28"/>
              </w:rPr>
              <w:t>ành</w:t>
            </w:r>
            <w:r w:rsidR="006A1721">
              <w:rPr>
                <w:b/>
                <w:sz w:val="28"/>
                <w:szCs w:val="28"/>
              </w:rPr>
              <w:t xml:space="preserve"> Đ</w:t>
            </w:r>
            <w:r w:rsidR="006A1721" w:rsidRPr="006A1721">
              <w:rPr>
                <w:b/>
                <w:sz w:val="28"/>
                <w:szCs w:val="28"/>
              </w:rPr>
              <w:t>ồng</w:t>
            </w:r>
          </w:p>
          <w:p w:rsidR="00A92CCE" w:rsidRPr="000620C2" w:rsidRDefault="00A92CCE" w:rsidP="006D665C">
            <w:pPr>
              <w:tabs>
                <w:tab w:val="left" w:pos="2895"/>
              </w:tabs>
              <w:spacing w:line="312" w:lineRule="auto"/>
              <w:jc w:val="center"/>
              <w:rPr>
                <w:b/>
                <w:sz w:val="28"/>
                <w:szCs w:val="28"/>
              </w:rPr>
            </w:pPr>
          </w:p>
        </w:tc>
        <w:tc>
          <w:tcPr>
            <w:tcW w:w="5245" w:type="dxa"/>
          </w:tcPr>
          <w:p w:rsidR="00A92CCE" w:rsidRDefault="00A92CCE" w:rsidP="00A92CCE">
            <w:pPr>
              <w:jc w:val="center"/>
              <w:rPr>
                <w:b/>
                <w:sz w:val="28"/>
                <w:szCs w:val="28"/>
              </w:rPr>
            </w:pPr>
            <w:r w:rsidRPr="00A92CCE">
              <w:rPr>
                <w:b/>
                <w:sz w:val="28"/>
                <w:szCs w:val="28"/>
              </w:rPr>
              <w:t>TM. HỘI N</w:t>
            </w:r>
            <w:r>
              <w:rPr>
                <w:b/>
                <w:sz w:val="28"/>
                <w:szCs w:val="28"/>
              </w:rPr>
              <w:t>N</w:t>
            </w:r>
            <w:r w:rsidRPr="00A92CCE">
              <w:rPr>
                <w:b/>
                <w:sz w:val="28"/>
                <w:szCs w:val="28"/>
              </w:rPr>
              <w:t xml:space="preserve"> CĐDC/DIOXIN </w:t>
            </w:r>
            <w:r>
              <w:rPr>
                <w:b/>
                <w:sz w:val="28"/>
                <w:szCs w:val="28"/>
              </w:rPr>
              <w:t>HÀ TĨNH</w:t>
            </w:r>
          </w:p>
          <w:p w:rsidR="00A92CCE" w:rsidRPr="00A92CCE" w:rsidRDefault="006A1721" w:rsidP="00A92CCE">
            <w:pPr>
              <w:jc w:val="center"/>
              <w:rPr>
                <w:sz w:val="28"/>
                <w:szCs w:val="28"/>
              </w:rPr>
            </w:pPr>
            <w:r>
              <w:rPr>
                <w:sz w:val="28"/>
                <w:szCs w:val="28"/>
              </w:rPr>
              <w:t>PH</w:t>
            </w:r>
            <w:r w:rsidRPr="006A1721">
              <w:rPr>
                <w:sz w:val="28"/>
                <w:szCs w:val="28"/>
              </w:rPr>
              <w:t>Ó</w:t>
            </w:r>
            <w:r w:rsidR="00A92CCE" w:rsidRPr="00A92CCE">
              <w:rPr>
                <w:sz w:val="28"/>
                <w:szCs w:val="28"/>
              </w:rPr>
              <w:t>CHỦ TỊCH</w:t>
            </w:r>
          </w:p>
          <w:p w:rsidR="00A92CCE" w:rsidRPr="00A92CCE" w:rsidRDefault="00A92CCE" w:rsidP="00A92CCE">
            <w:pPr>
              <w:jc w:val="center"/>
              <w:rPr>
                <w:sz w:val="28"/>
                <w:szCs w:val="28"/>
              </w:rPr>
            </w:pPr>
          </w:p>
          <w:p w:rsidR="00A92CCE" w:rsidRPr="00A92CCE" w:rsidRDefault="00A92CCE" w:rsidP="00A92CCE">
            <w:pPr>
              <w:jc w:val="center"/>
              <w:rPr>
                <w:sz w:val="28"/>
                <w:szCs w:val="28"/>
              </w:rPr>
            </w:pPr>
          </w:p>
          <w:p w:rsidR="00A92CCE" w:rsidRPr="00A92CCE" w:rsidRDefault="00A92CCE" w:rsidP="00A92CCE">
            <w:pPr>
              <w:jc w:val="center"/>
              <w:rPr>
                <w:sz w:val="28"/>
                <w:szCs w:val="28"/>
              </w:rPr>
            </w:pPr>
          </w:p>
          <w:p w:rsidR="00A92CCE" w:rsidRPr="00A92CCE" w:rsidRDefault="004C7AAB" w:rsidP="00A92CCE">
            <w:pPr>
              <w:jc w:val="center"/>
              <w:rPr>
                <w:b/>
                <w:sz w:val="28"/>
                <w:szCs w:val="28"/>
              </w:rPr>
            </w:pPr>
            <w:r>
              <w:rPr>
                <w:b/>
                <w:sz w:val="28"/>
                <w:szCs w:val="28"/>
              </w:rPr>
              <w:t>(</w:t>
            </w:r>
            <w:r w:rsidRPr="004C7AAB">
              <w:rPr>
                <w:b/>
                <w:sz w:val="28"/>
                <w:szCs w:val="28"/>
              </w:rPr>
              <w:t>Đã</w:t>
            </w:r>
            <w:r>
              <w:rPr>
                <w:b/>
                <w:sz w:val="28"/>
                <w:szCs w:val="28"/>
              </w:rPr>
              <w:t xml:space="preserve"> k</w:t>
            </w:r>
            <w:r w:rsidRPr="004C7AAB">
              <w:rPr>
                <w:b/>
                <w:sz w:val="28"/>
                <w:szCs w:val="28"/>
              </w:rPr>
              <w:t>ý</w:t>
            </w:r>
            <w:r>
              <w:rPr>
                <w:b/>
                <w:sz w:val="28"/>
                <w:szCs w:val="28"/>
              </w:rPr>
              <w:t>)</w:t>
            </w:r>
          </w:p>
          <w:p w:rsidR="00A92CCE" w:rsidRPr="00A92CCE" w:rsidRDefault="00A92CCE" w:rsidP="00A92CCE">
            <w:pPr>
              <w:jc w:val="center"/>
              <w:rPr>
                <w:b/>
                <w:sz w:val="28"/>
                <w:szCs w:val="28"/>
              </w:rPr>
            </w:pPr>
          </w:p>
          <w:p w:rsidR="00A92CCE" w:rsidRPr="00A92CCE" w:rsidRDefault="00A92CCE" w:rsidP="00A92CCE">
            <w:pPr>
              <w:jc w:val="center"/>
              <w:rPr>
                <w:b/>
                <w:sz w:val="28"/>
                <w:szCs w:val="28"/>
              </w:rPr>
            </w:pPr>
          </w:p>
          <w:p w:rsidR="00A92CCE" w:rsidRPr="000620C2" w:rsidRDefault="00A92CCE" w:rsidP="006A1721">
            <w:pPr>
              <w:tabs>
                <w:tab w:val="left" w:pos="2895"/>
              </w:tabs>
              <w:spacing w:line="312" w:lineRule="auto"/>
              <w:jc w:val="center"/>
              <w:rPr>
                <w:b/>
                <w:sz w:val="28"/>
                <w:szCs w:val="28"/>
              </w:rPr>
            </w:pPr>
            <w:r>
              <w:rPr>
                <w:b/>
                <w:sz w:val="28"/>
                <w:szCs w:val="28"/>
              </w:rPr>
              <w:t xml:space="preserve">Nguyễn </w:t>
            </w:r>
            <w:r w:rsidR="006A1721">
              <w:rPr>
                <w:b/>
                <w:sz w:val="28"/>
                <w:szCs w:val="28"/>
              </w:rPr>
              <w:t>Quang Ti</w:t>
            </w:r>
            <w:r w:rsidR="006A1721" w:rsidRPr="006A1721">
              <w:rPr>
                <w:b/>
                <w:sz w:val="28"/>
                <w:szCs w:val="28"/>
              </w:rPr>
              <w:t>ến</w:t>
            </w:r>
          </w:p>
        </w:tc>
      </w:tr>
    </w:tbl>
    <w:p w:rsidR="00721347" w:rsidRPr="00721347" w:rsidRDefault="00721347" w:rsidP="00721347">
      <w:pPr>
        <w:spacing w:after="0" w:line="240" w:lineRule="auto"/>
        <w:rPr>
          <w:b/>
          <w:sz w:val="26"/>
          <w:szCs w:val="26"/>
        </w:rPr>
      </w:pPr>
      <w:r w:rsidRPr="00721347">
        <w:rPr>
          <w:b/>
          <w:sz w:val="26"/>
          <w:szCs w:val="26"/>
        </w:rPr>
        <w:t>Nơi nhận:</w:t>
      </w:r>
    </w:p>
    <w:p w:rsidR="00721347" w:rsidRPr="00721347" w:rsidRDefault="00721347" w:rsidP="00721347">
      <w:pPr>
        <w:spacing w:after="0" w:line="240" w:lineRule="auto"/>
        <w:rPr>
          <w:sz w:val="22"/>
        </w:rPr>
      </w:pPr>
      <w:r w:rsidRPr="00721347">
        <w:rPr>
          <w:sz w:val="22"/>
        </w:rPr>
        <w:t>- TT Tỉnh ủy (để b/c);</w:t>
      </w:r>
    </w:p>
    <w:p w:rsidR="00721347" w:rsidRPr="00721347" w:rsidRDefault="00721347" w:rsidP="00721347">
      <w:pPr>
        <w:spacing w:after="0" w:line="240" w:lineRule="auto"/>
        <w:rPr>
          <w:sz w:val="22"/>
        </w:rPr>
      </w:pPr>
      <w:r w:rsidRPr="00721347">
        <w:rPr>
          <w:sz w:val="22"/>
        </w:rPr>
        <w:t>- Ban Dân vận Tỉnh ủy (để b/c);</w:t>
      </w:r>
    </w:p>
    <w:p w:rsidR="00721347" w:rsidRPr="00721347" w:rsidRDefault="00721347" w:rsidP="00721347">
      <w:pPr>
        <w:spacing w:after="0" w:line="240" w:lineRule="auto"/>
        <w:rPr>
          <w:sz w:val="22"/>
        </w:rPr>
      </w:pPr>
      <w:r w:rsidRPr="00721347">
        <w:rPr>
          <w:sz w:val="22"/>
        </w:rPr>
        <w:t>- Ban Tuyên giáo Tỉnh ủy (để b/c);</w:t>
      </w:r>
    </w:p>
    <w:p w:rsidR="00721347" w:rsidRPr="00721347" w:rsidRDefault="00721347" w:rsidP="00721347">
      <w:pPr>
        <w:spacing w:after="0" w:line="240" w:lineRule="auto"/>
        <w:rPr>
          <w:sz w:val="22"/>
        </w:rPr>
      </w:pPr>
      <w:r w:rsidRPr="00721347">
        <w:rPr>
          <w:sz w:val="22"/>
        </w:rPr>
        <w:t>- Văn phòng UBND tỉnh (để b/c);</w:t>
      </w:r>
    </w:p>
    <w:p w:rsidR="00721347" w:rsidRPr="00721347" w:rsidRDefault="00721347" w:rsidP="00721347">
      <w:pPr>
        <w:spacing w:after="0" w:line="240" w:lineRule="auto"/>
        <w:rPr>
          <w:sz w:val="22"/>
        </w:rPr>
      </w:pPr>
      <w:r w:rsidRPr="00721347">
        <w:rPr>
          <w:sz w:val="22"/>
        </w:rPr>
        <w:t>- UB MTTQ tỉnh (để b/c);</w:t>
      </w:r>
    </w:p>
    <w:p w:rsidR="00721347" w:rsidRPr="00721347" w:rsidRDefault="00721347" w:rsidP="00721347">
      <w:pPr>
        <w:spacing w:after="0" w:line="240" w:lineRule="auto"/>
        <w:rPr>
          <w:sz w:val="22"/>
        </w:rPr>
      </w:pPr>
      <w:r w:rsidRPr="00721347">
        <w:rPr>
          <w:sz w:val="22"/>
        </w:rPr>
        <w:t>- Sở LĐTB&amp;XH (để p/h);</w:t>
      </w:r>
    </w:p>
    <w:p w:rsidR="00721347" w:rsidRPr="00721347" w:rsidRDefault="00721347" w:rsidP="00721347">
      <w:pPr>
        <w:spacing w:after="0" w:line="240" w:lineRule="auto"/>
        <w:rPr>
          <w:sz w:val="22"/>
        </w:rPr>
      </w:pPr>
      <w:r w:rsidRPr="00721347">
        <w:rPr>
          <w:sz w:val="22"/>
        </w:rPr>
        <w:t>- Thường trực Tỉnh đoàn;</w:t>
      </w:r>
    </w:p>
    <w:p w:rsidR="00721347" w:rsidRPr="00721347" w:rsidRDefault="00721347" w:rsidP="00721347">
      <w:pPr>
        <w:spacing w:after="0" w:line="240" w:lineRule="auto"/>
        <w:rPr>
          <w:sz w:val="22"/>
        </w:rPr>
      </w:pPr>
      <w:r w:rsidRPr="00721347">
        <w:rPr>
          <w:sz w:val="22"/>
        </w:rPr>
        <w:t>- Hội nạn nhân CĐDC/Dioxin tỉnh;</w:t>
      </w:r>
    </w:p>
    <w:p w:rsidR="00721347" w:rsidRPr="00721347" w:rsidRDefault="00721347" w:rsidP="00721347">
      <w:pPr>
        <w:spacing w:after="0" w:line="240" w:lineRule="auto"/>
        <w:rPr>
          <w:sz w:val="22"/>
        </w:rPr>
      </w:pPr>
      <w:r w:rsidRPr="00721347">
        <w:rPr>
          <w:sz w:val="22"/>
        </w:rPr>
        <w:t>- BTV các huyện, thị, thành Đoàn và đoàn trực thuộc;</w:t>
      </w:r>
    </w:p>
    <w:p w:rsidR="00721347" w:rsidRPr="00721347" w:rsidRDefault="00721347" w:rsidP="00721347">
      <w:pPr>
        <w:spacing w:after="0" w:line="240" w:lineRule="auto"/>
        <w:rPr>
          <w:sz w:val="22"/>
        </w:rPr>
      </w:pPr>
      <w:r w:rsidRPr="00721347">
        <w:rPr>
          <w:sz w:val="22"/>
        </w:rPr>
        <w:t>- Hội NNCĐDC/dioxin các huyện, thị xã, thành phố;</w:t>
      </w:r>
    </w:p>
    <w:p w:rsidR="00721347" w:rsidRPr="00721347" w:rsidRDefault="00721347" w:rsidP="00721347">
      <w:pPr>
        <w:spacing w:after="0" w:line="240" w:lineRule="auto"/>
        <w:rPr>
          <w:sz w:val="22"/>
        </w:rPr>
      </w:pPr>
      <w:r w:rsidRPr="00721347">
        <w:rPr>
          <w:sz w:val="22"/>
        </w:rPr>
        <w:t>- Lưu: VP Tỉnh đoàn, Tỉnh Hội.</w:t>
      </w:r>
    </w:p>
    <w:sectPr w:rsidR="00721347" w:rsidRPr="00721347" w:rsidSect="00721347">
      <w:footerReference w:type="default" r:id="rId8"/>
      <w:pgSz w:w="11909" w:h="16834" w:code="9"/>
      <w:pgMar w:top="1134" w:right="113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88D" w:rsidRDefault="0033588D" w:rsidP="009D3830">
      <w:pPr>
        <w:spacing w:after="0" w:line="240" w:lineRule="auto"/>
      </w:pPr>
      <w:r>
        <w:separator/>
      </w:r>
    </w:p>
  </w:endnote>
  <w:endnote w:type="continuationSeparator" w:id="1">
    <w:p w:rsidR="0033588D" w:rsidRDefault="0033588D" w:rsidP="009D3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728110"/>
      <w:docPartObj>
        <w:docPartGallery w:val="Page Numbers (Bottom of Page)"/>
        <w:docPartUnique/>
      </w:docPartObj>
    </w:sdtPr>
    <w:sdtEndPr>
      <w:rPr>
        <w:noProof/>
      </w:rPr>
    </w:sdtEndPr>
    <w:sdtContent>
      <w:p w:rsidR="009D3830" w:rsidRDefault="001A5EF3">
        <w:pPr>
          <w:pStyle w:val="Footer"/>
          <w:jc w:val="center"/>
        </w:pPr>
        <w:r>
          <w:fldChar w:fldCharType="begin"/>
        </w:r>
        <w:r w:rsidR="009D3830">
          <w:instrText xml:space="preserve"> PAGE   \* MERGEFORMAT </w:instrText>
        </w:r>
        <w:r>
          <w:fldChar w:fldCharType="separate"/>
        </w:r>
        <w:r w:rsidR="009C667A">
          <w:rPr>
            <w:noProof/>
          </w:rPr>
          <w:t>1</w:t>
        </w:r>
        <w:r>
          <w:rPr>
            <w:noProof/>
          </w:rPr>
          <w:fldChar w:fldCharType="end"/>
        </w:r>
      </w:p>
    </w:sdtContent>
  </w:sdt>
  <w:p w:rsidR="009D3830" w:rsidRDefault="009D3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88D" w:rsidRDefault="0033588D" w:rsidP="009D3830">
      <w:pPr>
        <w:spacing w:after="0" w:line="240" w:lineRule="auto"/>
      </w:pPr>
      <w:r>
        <w:separator/>
      </w:r>
    </w:p>
  </w:footnote>
  <w:footnote w:type="continuationSeparator" w:id="1">
    <w:p w:rsidR="0033588D" w:rsidRDefault="0033588D" w:rsidP="009D38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4A47"/>
    <w:multiLevelType w:val="hybridMultilevel"/>
    <w:tmpl w:val="6CB00CBA"/>
    <w:lvl w:ilvl="0" w:tplc="F5F07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8059ED"/>
    <w:multiLevelType w:val="hybridMultilevel"/>
    <w:tmpl w:val="56AA1E32"/>
    <w:lvl w:ilvl="0" w:tplc="216A3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8037D"/>
    <w:rsid w:val="0002396D"/>
    <w:rsid w:val="000620C2"/>
    <w:rsid w:val="000775A4"/>
    <w:rsid w:val="001363D9"/>
    <w:rsid w:val="001539B6"/>
    <w:rsid w:val="00183827"/>
    <w:rsid w:val="001A5EF3"/>
    <w:rsid w:val="001B5DDA"/>
    <w:rsid w:val="002000BB"/>
    <w:rsid w:val="00210235"/>
    <w:rsid w:val="00291AFF"/>
    <w:rsid w:val="002F30DF"/>
    <w:rsid w:val="00326B0C"/>
    <w:rsid w:val="0033588D"/>
    <w:rsid w:val="00371700"/>
    <w:rsid w:val="00382AA5"/>
    <w:rsid w:val="003A36D3"/>
    <w:rsid w:val="004C7AAB"/>
    <w:rsid w:val="004F38B3"/>
    <w:rsid w:val="00571DF4"/>
    <w:rsid w:val="006A1721"/>
    <w:rsid w:val="006D3934"/>
    <w:rsid w:val="00721347"/>
    <w:rsid w:val="00744DC6"/>
    <w:rsid w:val="00785AFB"/>
    <w:rsid w:val="007C2A56"/>
    <w:rsid w:val="0081079B"/>
    <w:rsid w:val="008119DF"/>
    <w:rsid w:val="008B75AE"/>
    <w:rsid w:val="009C667A"/>
    <w:rsid w:val="009D3830"/>
    <w:rsid w:val="009D6385"/>
    <w:rsid w:val="00A6230E"/>
    <w:rsid w:val="00A66CB4"/>
    <w:rsid w:val="00A81346"/>
    <w:rsid w:val="00A92CCE"/>
    <w:rsid w:val="00B8037D"/>
    <w:rsid w:val="00C35DBE"/>
    <w:rsid w:val="00C62E6B"/>
    <w:rsid w:val="00C67F74"/>
    <w:rsid w:val="00CB16DE"/>
    <w:rsid w:val="00D0173A"/>
    <w:rsid w:val="00D35411"/>
    <w:rsid w:val="00DB35E8"/>
    <w:rsid w:val="00E43352"/>
    <w:rsid w:val="00E50C5C"/>
    <w:rsid w:val="00E8622B"/>
    <w:rsid w:val="00E9632B"/>
    <w:rsid w:val="00FE72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8B3"/>
    <w:pPr>
      <w:ind w:left="720"/>
      <w:contextualSpacing/>
    </w:pPr>
  </w:style>
  <w:style w:type="paragraph" w:styleId="Header">
    <w:name w:val="header"/>
    <w:basedOn w:val="Normal"/>
    <w:link w:val="HeaderChar"/>
    <w:uiPriority w:val="99"/>
    <w:unhideWhenUsed/>
    <w:rsid w:val="009D3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830"/>
  </w:style>
  <w:style w:type="paragraph" w:styleId="Footer">
    <w:name w:val="footer"/>
    <w:basedOn w:val="Normal"/>
    <w:link w:val="FooterChar"/>
    <w:uiPriority w:val="99"/>
    <w:unhideWhenUsed/>
    <w:rsid w:val="009D3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830"/>
  </w:style>
  <w:style w:type="table" w:styleId="TableGrid">
    <w:name w:val="Table Grid"/>
    <w:basedOn w:val="TableNormal"/>
    <w:uiPriority w:val="39"/>
    <w:rsid w:val="00062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3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8B3"/>
    <w:pPr>
      <w:ind w:left="720"/>
      <w:contextualSpacing/>
    </w:pPr>
  </w:style>
  <w:style w:type="paragraph" w:styleId="Header">
    <w:name w:val="header"/>
    <w:basedOn w:val="Normal"/>
    <w:link w:val="HeaderChar"/>
    <w:uiPriority w:val="99"/>
    <w:unhideWhenUsed/>
    <w:rsid w:val="009D3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830"/>
  </w:style>
  <w:style w:type="paragraph" w:styleId="Footer">
    <w:name w:val="footer"/>
    <w:basedOn w:val="Normal"/>
    <w:link w:val="FooterChar"/>
    <w:uiPriority w:val="99"/>
    <w:unhideWhenUsed/>
    <w:rsid w:val="009D3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830"/>
  </w:style>
  <w:style w:type="table" w:styleId="TableGrid">
    <w:name w:val="Table Grid"/>
    <w:basedOn w:val="TableNormal"/>
    <w:uiPriority w:val="39"/>
    <w:rsid w:val="00062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75441-C0C1-4262-9220-ACCEA283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35</cp:revision>
  <cp:lastPrinted>2018-08-20T07:41:00Z</cp:lastPrinted>
  <dcterms:created xsi:type="dcterms:W3CDTF">2018-08-07T08:09:00Z</dcterms:created>
  <dcterms:modified xsi:type="dcterms:W3CDTF">2018-10-09T00:20:00Z</dcterms:modified>
</cp:coreProperties>
</file>