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4"/>
        <w:gridCol w:w="4634"/>
      </w:tblGrid>
      <w:tr w:rsidR="004E63B1" w:rsidTr="00CF34F7">
        <w:tc>
          <w:tcPr>
            <w:tcW w:w="4810" w:type="dxa"/>
          </w:tcPr>
          <w:p w:rsidR="004E63B1" w:rsidRPr="004E63B1" w:rsidRDefault="004E63B1" w:rsidP="004E63B1">
            <w:pPr>
              <w:jc w:val="center"/>
              <w:rPr>
                <w:b/>
              </w:rPr>
            </w:pPr>
            <w:r w:rsidRPr="004E63B1">
              <w:rPr>
                <w:b/>
              </w:rPr>
              <w:t>BCH ĐOÀN TỈNH HÀ TĨNH</w:t>
            </w:r>
          </w:p>
          <w:p w:rsidR="004E63B1" w:rsidRDefault="004E63B1" w:rsidP="004E63B1">
            <w:pPr>
              <w:jc w:val="center"/>
            </w:pPr>
            <w:r>
              <w:t>***</w:t>
            </w:r>
          </w:p>
          <w:p w:rsidR="004E63B1" w:rsidRDefault="004E63B1" w:rsidP="000A1C47">
            <w:pPr>
              <w:jc w:val="center"/>
            </w:pPr>
            <w:r>
              <w:t>Số</w:t>
            </w:r>
            <w:r w:rsidR="000A1C47">
              <w:t>:</w:t>
            </w:r>
            <w:r>
              <w:t xml:space="preserve"> </w:t>
            </w:r>
            <w:r w:rsidR="000A1C47">
              <w:t>322-</w:t>
            </w:r>
            <w:r>
              <w:t>HD/TĐTN-BTG</w:t>
            </w:r>
          </w:p>
        </w:tc>
        <w:tc>
          <w:tcPr>
            <w:tcW w:w="4811" w:type="dxa"/>
          </w:tcPr>
          <w:p w:rsidR="004E63B1" w:rsidRPr="004E63B1" w:rsidRDefault="004E63B1" w:rsidP="004E63B1">
            <w:pPr>
              <w:jc w:val="center"/>
              <w:rPr>
                <w:b/>
                <w:sz w:val="30"/>
                <w:u w:val="single"/>
              </w:rPr>
            </w:pPr>
            <w:r w:rsidRPr="004E63B1">
              <w:rPr>
                <w:b/>
                <w:sz w:val="30"/>
                <w:u w:val="single"/>
              </w:rPr>
              <w:t>ĐOÀN TNCS HỒ CHÍ MINH</w:t>
            </w:r>
          </w:p>
          <w:p w:rsidR="004E63B1" w:rsidRDefault="004E63B1" w:rsidP="004E63B1">
            <w:pPr>
              <w:jc w:val="center"/>
            </w:pPr>
          </w:p>
          <w:p w:rsidR="004E63B1" w:rsidRPr="004E63B1" w:rsidRDefault="004E63B1" w:rsidP="00CF34F7">
            <w:pPr>
              <w:jc w:val="center"/>
              <w:rPr>
                <w:i/>
              </w:rPr>
            </w:pPr>
            <w:r w:rsidRPr="004E63B1">
              <w:rPr>
                <w:i/>
                <w:sz w:val="26"/>
              </w:rPr>
              <w:t xml:space="preserve">Hà Tĩnh, ngày   </w:t>
            </w:r>
            <w:r w:rsidR="002A1BAC">
              <w:rPr>
                <w:i/>
                <w:sz w:val="26"/>
              </w:rPr>
              <w:t xml:space="preserve"> </w:t>
            </w:r>
            <w:r w:rsidRPr="004E63B1">
              <w:rPr>
                <w:i/>
                <w:sz w:val="26"/>
              </w:rPr>
              <w:t xml:space="preserve">   tháng </w:t>
            </w:r>
            <w:r w:rsidR="00CF34F7">
              <w:rPr>
                <w:i/>
                <w:sz w:val="26"/>
              </w:rPr>
              <w:t>3</w:t>
            </w:r>
            <w:r w:rsidRPr="004E63B1">
              <w:rPr>
                <w:i/>
                <w:sz w:val="26"/>
              </w:rPr>
              <w:t xml:space="preserve"> năm 2017</w:t>
            </w:r>
          </w:p>
        </w:tc>
      </w:tr>
    </w:tbl>
    <w:p w:rsidR="007428CC" w:rsidRPr="00E32633" w:rsidRDefault="007428CC">
      <w:pPr>
        <w:rPr>
          <w:sz w:val="14"/>
        </w:rPr>
      </w:pPr>
    </w:p>
    <w:p w:rsidR="004E63B1" w:rsidRPr="005E627A" w:rsidRDefault="004E63B1" w:rsidP="005E627A">
      <w:pPr>
        <w:spacing w:after="0" w:line="240" w:lineRule="auto"/>
        <w:jc w:val="center"/>
        <w:rPr>
          <w:b/>
        </w:rPr>
      </w:pPr>
      <w:r w:rsidRPr="005E627A">
        <w:rPr>
          <w:b/>
        </w:rPr>
        <w:t>HƯỚNG DẪN</w:t>
      </w:r>
    </w:p>
    <w:p w:rsidR="00CF34F7" w:rsidRDefault="004E63B1" w:rsidP="005E627A">
      <w:pPr>
        <w:spacing w:after="0" w:line="240" w:lineRule="auto"/>
        <w:jc w:val="center"/>
        <w:rPr>
          <w:b/>
        </w:rPr>
      </w:pPr>
      <w:r w:rsidRPr="005E627A">
        <w:rPr>
          <w:b/>
        </w:rPr>
        <w:t xml:space="preserve">Nội dung sinh hoạt chuyên đề Học tập và làm theo tư tưởng, đạo đức, </w:t>
      </w:r>
    </w:p>
    <w:p w:rsidR="004E63B1" w:rsidRPr="005E627A" w:rsidRDefault="004E63B1" w:rsidP="005E627A">
      <w:pPr>
        <w:spacing w:after="0" w:line="240" w:lineRule="auto"/>
        <w:jc w:val="center"/>
        <w:rPr>
          <w:b/>
        </w:rPr>
      </w:pPr>
      <w:r w:rsidRPr="005E627A">
        <w:rPr>
          <w:b/>
        </w:rPr>
        <w:t>phong cách Hồ Chí Minh từ nay đến năm 2020</w:t>
      </w:r>
    </w:p>
    <w:p w:rsidR="004E63B1" w:rsidRPr="005E627A" w:rsidRDefault="004E63B1" w:rsidP="005E627A">
      <w:pPr>
        <w:spacing w:after="0" w:line="240" w:lineRule="auto"/>
        <w:jc w:val="center"/>
        <w:rPr>
          <w:b/>
        </w:rPr>
      </w:pPr>
      <w:r w:rsidRPr="005E627A">
        <w:rPr>
          <w:b/>
        </w:rPr>
        <w:t>---------</w:t>
      </w:r>
      <w:r w:rsidR="00294299" w:rsidRPr="005E627A">
        <w:rPr>
          <w:b/>
        </w:rPr>
        <w:t>------</w:t>
      </w:r>
    </w:p>
    <w:p w:rsidR="00E32633" w:rsidRPr="00E32633" w:rsidRDefault="00E32633" w:rsidP="005E627A">
      <w:pPr>
        <w:spacing w:after="0" w:line="240" w:lineRule="auto"/>
        <w:ind w:firstLine="567"/>
        <w:jc w:val="both"/>
        <w:rPr>
          <w:sz w:val="16"/>
        </w:rPr>
      </w:pPr>
    </w:p>
    <w:p w:rsidR="004E63B1" w:rsidRDefault="004D2EF3" w:rsidP="00541104">
      <w:pPr>
        <w:spacing w:before="60" w:after="0" w:line="240" w:lineRule="auto"/>
        <w:ind w:firstLine="567"/>
        <w:jc w:val="both"/>
      </w:pPr>
      <w:r>
        <w:t>Thực hiện Hướng dẫn số 21-HD/BTGTU,  ngày</w:t>
      </w:r>
      <w:r w:rsidR="00CF34F7">
        <w:t>27</w:t>
      </w:r>
      <w:r>
        <w:t xml:space="preserve"> tháng 2 năm 2017 của Ban Tuyên giáo Tỉnh ủy hướng dẫn sinh hoạt chuyên đề Học tập và làm theo tư tưởng, đạo đức, phong cách Hồ Chí Minh từ nay đến năm 2020; Ban Thường vụ Tỉnh đoàn hướng dẫn triển khai, thực hiện </w:t>
      </w:r>
      <w:r w:rsidR="00294299">
        <w:t xml:space="preserve">trong các cấp bộ Đoàn </w:t>
      </w:r>
      <w:r>
        <w:t>với các nội dung</w:t>
      </w:r>
      <w:r w:rsidR="00CF34F7">
        <w:t xml:space="preserve"> cụ thể</w:t>
      </w:r>
      <w:r>
        <w:t xml:space="preserve"> như sau:</w:t>
      </w:r>
    </w:p>
    <w:p w:rsidR="004D2EF3" w:rsidRPr="005E627A" w:rsidRDefault="004D2EF3" w:rsidP="00541104">
      <w:pPr>
        <w:spacing w:before="60" w:after="0" w:line="240" w:lineRule="auto"/>
        <w:ind w:firstLine="567"/>
        <w:jc w:val="both"/>
        <w:rPr>
          <w:b/>
        </w:rPr>
      </w:pPr>
      <w:r w:rsidRPr="005E627A">
        <w:rPr>
          <w:b/>
        </w:rPr>
        <w:t>I. MỤC ĐÍCH, YÊU CẦU:</w:t>
      </w:r>
    </w:p>
    <w:p w:rsidR="004D2EF3" w:rsidRDefault="00294299" w:rsidP="00541104">
      <w:pPr>
        <w:spacing w:before="60" w:after="0" w:line="240" w:lineRule="auto"/>
        <w:ind w:firstLine="567"/>
        <w:jc w:val="both"/>
      </w:pPr>
      <w:r>
        <w:t xml:space="preserve">1. Quán triệt nội dung các chuyên đề hằng năm giúp cho cán bộ, đảng </w:t>
      </w:r>
      <w:r w:rsidR="00645D52">
        <w:t>viên,</w:t>
      </w:r>
      <w:r>
        <w:t xml:space="preserve"> công nhân, viên chức, đoàn viên, thanh niên nhận thức sâu sắc về những nội dung cơ bản, giá trị to lớn của tư tưởng, đạo đức, phong cách Hồ Chí Minh.</w:t>
      </w:r>
    </w:p>
    <w:p w:rsidR="00221448" w:rsidRDefault="00645D52" w:rsidP="00541104">
      <w:pPr>
        <w:spacing w:before="60" w:after="0" w:line="240" w:lineRule="auto"/>
        <w:ind w:firstLine="567"/>
        <w:jc w:val="both"/>
      </w:pPr>
      <w:r>
        <w:t xml:space="preserve">2. Các đơn vị, nhất là cán bộ lãnh đạo, quản lý, người đứng đầu </w:t>
      </w:r>
      <w:r w:rsidR="00121A66">
        <w:t xml:space="preserve">nghiêm túc </w:t>
      </w:r>
      <w:r w:rsidR="000607C7">
        <w:t>học tậ</w:t>
      </w:r>
      <w:r w:rsidR="003651E4">
        <w:t>p, quyết tâm làm theo tư tưởng, đạo đức, phong cách Hồ Chí Minh gắn với việc thực hiện Nghị quyết Trung ương 4  khóa XII về “Tăng cường xây dựng, chỉnh đốn Đảng; ngăn chặn, đẩy lùi sự suy thoái về tư tưởng chính trị, đạo đức, lối sống, những biểu hiện “tự diễn biến”, “tự chuyển hóa” trong nội bộ; Quy định 55-</w:t>
      </w:r>
      <w:r w:rsidR="00221448">
        <w:t>QĐ/TW, ngày 19/12/2016 của Bộ Chính trị về một số việc cần làm ngay để tăng cường vai trò nêu gương của cán bộ, đảng viên; Chỉ thị 35-CT/TU, Kết luận 05LK/TU, Chỉ thị 20-CT/TU của Ban Thường vụ Tỉnh ủy, Quyết định số 31/QĐ-UBND, 33/QĐ-UBND của Ủy ban Nhân dân tỉnh về siết chặt kỷ luật, kỷ cương hành chính trong thực hiện chức trách, nhiệm vụ của đội ngũ cán bộ, công chức, viên chức và cán bộ, chiến sỹ lực lượng vũ trang nhằm tạo sự chuyển biến</w:t>
      </w:r>
      <w:r w:rsidR="00BE16CF">
        <w:t xml:space="preserve"> rõ nét trong tư tưởng và hành động cách mạng; gắn thực hiện nhiệm vụ chính trị của tỉnh, địa phương, cơ quan, đơn vị.</w:t>
      </w:r>
    </w:p>
    <w:p w:rsidR="00210454" w:rsidRDefault="00210454" w:rsidP="00541104">
      <w:pPr>
        <w:spacing w:before="60" w:after="0" w:line="240" w:lineRule="auto"/>
        <w:ind w:firstLine="567"/>
        <w:jc w:val="both"/>
      </w:pPr>
      <w:r>
        <w:t>3. Đẩy mạnh công tác tuyên truyền, giáo dục cho cán bộ, đảng viên, công nhân viên chức và đoàn viên, thanh niên về những nội dung cơ bản của tư tưởng, đạo đức, phong cách Hồ Chí Minh và những gương điển hình tiêu biểu trong học tập và làm theo Bác.</w:t>
      </w:r>
    </w:p>
    <w:p w:rsidR="00AB0094" w:rsidRPr="005E627A" w:rsidRDefault="004274C7" w:rsidP="00541104">
      <w:pPr>
        <w:spacing w:before="60" w:after="0" w:line="240" w:lineRule="auto"/>
        <w:ind w:firstLine="567"/>
        <w:jc w:val="both"/>
        <w:rPr>
          <w:b/>
        </w:rPr>
      </w:pPr>
      <w:r w:rsidRPr="005E627A">
        <w:rPr>
          <w:b/>
        </w:rPr>
        <w:t>II. CÁC NỘI DUNG CHUYÊN ĐỀ HẰNG NĂM:</w:t>
      </w:r>
    </w:p>
    <w:p w:rsidR="004274C7" w:rsidRDefault="004274C7" w:rsidP="00541104">
      <w:pPr>
        <w:spacing w:before="60" w:after="0" w:line="240" w:lineRule="auto"/>
        <w:ind w:firstLine="567"/>
        <w:jc w:val="both"/>
      </w:pPr>
      <w:r>
        <w:t>1.</w:t>
      </w:r>
      <w:r w:rsidR="00AC2E43">
        <w:t xml:space="preserve"> Năm 2016: “Những nội dung cơ bản của tư tưởng, đạo đức, phong cách Hồ Chí Minh” (Chuyên đề có tính chất xuyên suốt toàn khóa).</w:t>
      </w:r>
    </w:p>
    <w:p w:rsidR="00AC2E43" w:rsidRDefault="00AC2E43" w:rsidP="00541104">
      <w:pPr>
        <w:spacing w:before="60" w:after="0" w:line="240" w:lineRule="auto"/>
        <w:ind w:firstLine="567"/>
        <w:jc w:val="both"/>
      </w:pPr>
      <w:r>
        <w:t>2. Năm 2017: “Tập tập và làm theo tư tưởng, đạo đức, phong cách Hồ Chí Minh về phòng, chống suy thoái tư tưởng chính trị, đạo đức, lối sống, tự diễn biến, tự chuyển hóa”.</w:t>
      </w:r>
    </w:p>
    <w:p w:rsidR="00AC2E43" w:rsidRDefault="00AC2E43" w:rsidP="00541104">
      <w:pPr>
        <w:spacing w:before="60" w:after="0" w:line="240" w:lineRule="auto"/>
        <w:ind w:firstLine="567"/>
        <w:jc w:val="both"/>
      </w:pPr>
      <w:r>
        <w:lastRenderedPageBreak/>
        <w:t>3. Năm 2018: “Học tập và làm theo tư tưởng, đạo đức, phong cách Hồ Chí Minh về xây dựng phong cách, tác phong công tác của người đứng đầu, của cán bộ, đảng viên”.</w:t>
      </w:r>
    </w:p>
    <w:p w:rsidR="00AC2E43" w:rsidRDefault="00AC2E43" w:rsidP="00541104">
      <w:pPr>
        <w:spacing w:before="60" w:after="0" w:line="240" w:lineRule="auto"/>
        <w:ind w:firstLine="567"/>
        <w:jc w:val="both"/>
      </w:pPr>
      <w:r>
        <w:t xml:space="preserve">4. Năm 2019: </w:t>
      </w:r>
      <w:r w:rsidR="00DB630E">
        <w:t>“Học tập và làm theo tư tưởng, đạo đức, phong cách Hồ Chí Minh về xây dựng ý thức tôn trọng nhân dân, phát huy dân chủ, chăm lo đời sống nhân dân”.</w:t>
      </w:r>
    </w:p>
    <w:p w:rsidR="00DB630E" w:rsidRDefault="00DB630E" w:rsidP="00541104">
      <w:pPr>
        <w:spacing w:before="60" w:after="0" w:line="240" w:lineRule="auto"/>
        <w:ind w:firstLine="567"/>
        <w:jc w:val="both"/>
      </w:pPr>
      <w:r>
        <w:t>5. Năm 2020: Học tập và làm theo tư tưởng, đạo đức, phong cách Hồ Chí Minh về đại đoàn kết toàn dân tộc; xây dựng hệ thống chính trị vững mạnh”.</w:t>
      </w:r>
    </w:p>
    <w:p w:rsidR="00DB630E" w:rsidRPr="005E627A" w:rsidRDefault="00DB630E" w:rsidP="00541104">
      <w:pPr>
        <w:spacing w:before="60" w:after="0" w:line="240" w:lineRule="auto"/>
        <w:ind w:firstLine="567"/>
        <w:jc w:val="both"/>
        <w:rPr>
          <w:b/>
        </w:rPr>
      </w:pPr>
      <w:r w:rsidRPr="005E627A">
        <w:rPr>
          <w:b/>
        </w:rPr>
        <w:t>III. THỜI GIAN VÀ TÀI LIỆU:</w:t>
      </w:r>
    </w:p>
    <w:p w:rsidR="00DB630E" w:rsidRDefault="00DB630E" w:rsidP="00541104">
      <w:pPr>
        <w:spacing w:before="60" w:after="0" w:line="240" w:lineRule="auto"/>
        <w:ind w:firstLine="567"/>
        <w:jc w:val="both"/>
      </w:pPr>
      <w:r w:rsidRPr="005E627A">
        <w:rPr>
          <w:b/>
        </w:rPr>
        <w:t>1. Thờ</w:t>
      </w:r>
      <w:r w:rsidR="00572CBA" w:rsidRPr="005E627A">
        <w:rPr>
          <w:b/>
        </w:rPr>
        <w:t>i gian</w:t>
      </w:r>
      <w:r w:rsidR="005E627A" w:rsidRPr="005E627A">
        <w:rPr>
          <w:b/>
        </w:rPr>
        <w:t>:</w:t>
      </w:r>
      <w:r w:rsidR="005E627A">
        <w:t xml:space="preserve"> H</w:t>
      </w:r>
      <w:r w:rsidR="00572CBA" w:rsidRPr="005E627A">
        <w:t>oàn thành phổ biến, quán triệt, học tập các chuyên đề theo từ</w:t>
      </w:r>
      <w:r w:rsidR="005E627A">
        <w:t>ng năm -t</w:t>
      </w:r>
      <w:r w:rsidR="00572CBA">
        <w:t>rước quý I hằng năm.</w:t>
      </w:r>
    </w:p>
    <w:p w:rsidR="00572CBA" w:rsidRPr="005E627A" w:rsidRDefault="00572CBA" w:rsidP="00541104">
      <w:pPr>
        <w:spacing w:before="60" w:after="0" w:line="240" w:lineRule="auto"/>
        <w:ind w:firstLine="567"/>
        <w:jc w:val="both"/>
        <w:rPr>
          <w:b/>
        </w:rPr>
      </w:pPr>
      <w:r w:rsidRPr="005E627A">
        <w:rPr>
          <w:b/>
        </w:rPr>
        <w:t xml:space="preserve">2. Tài liệu: </w:t>
      </w:r>
    </w:p>
    <w:p w:rsidR="00572CBA" w:rsidRDefault="00572CBA" w:rsidP="00541104">
      <w:pPr>
        <w:spacing w:before="60" w:after="0" w:line="240" w:lineRule="auto"/>
        <w:ind w:firstLine="567"/>
        <w:jc w:val="both"/>
      </w:pPr>
      <w:r>
        <w:t>- Tài liệu học tập các chuyên đề hằng năm do Ban Tuyên giáo Trung ương Đảng phối hợp với Học viện Chính trị - Hành chính quốc gia Hồ Chí Minh biên soạn và phát hành.</w:t>
      </w:r>
    </w:p>
    <w:p w:rsidR="00572CBA" w:rsidRDefault="00572CBA" w:rsidP="00541104">
      <w:pPr>
        <w:spacing w:before="60" w:after="0" w:line="240" w:lineRule="auto"/>
        <w:ind w:firstLine="567"/>
        <w:jc w:val="both"/>
      </w:pPr>
      <w:r>
        <w:t>- Những định hướng của Trung ương, của tỉnh, Đoàn cấp trên và kết quả thực hiện Chỉ thị 05-CT/TW của các địa phương, đơn vị trong từng năm.</w:t>
      </w:r>
    </w:p>
    <w:p w:rsidR="005E6A59" w:rsidRPr="005E627A" w:rsidRDefault="005E6A59" w:rsidP="00541104">
      <w:pPr>
        <w:spacing w:before="60" w:after="0" w:line="240" w:lineRule="auto"/>
        <w:ind w:firstLine="567"/>
        <w:jc w:val="both"/>
        <w:rPr>
          <w:b/>
        </w:rPr>
      </w:pPr>
      <w:r w:rsidRPr="005E627A">
        <w:rPr>
          <w:b/>
        </w:rPr>
        <w:t>IV. TỔ CHỨC HỌC TẬP, LIÊN HỆ VÀ THỰC HIỆN:</w:t>
      </w:r>
    </w:p>
    <w:p w:rsidR="00E75453" w:rsidRDefault="000E618D" w:rsidP="00541104">
      <w:pPr>
        <w:spacing w:before="60" w:after="0" w:line="240" w:lineRule="auto"/>
        <w:ind w:firstLine="567"/>
        <w:jc w:val="both"/>
      </w:pPr>
      <w:r>
        <w:t xml:space="preserve">1. </w:t>
      </w:r>
      <w:r w:rsidR="005E627A">
        <w:t xml:space="preserve">Ngay sau khi </w:t>
      </w:r>
      <w:r w:rsidR="00E75453">
        <w:t xml:space="preserve">Ban Tuyên giáo Trung </w:t>
      </w:r>
      <w:r>
        <w:t xml:space="preserve">ương Đoàn, Ban Tuyên giáo Tỉnh ủy triển khai chuyên đề hằng năm, Ban Thường vụ </w:t>
      </w:r>
      <w:r w:rsidR="001C259E">
        <w:t xml:space="preserve">Tỉnh đoàn sẽ tổ chức Hội nghị học tập, quán triệt, phổ biến chuyên đề trong đội ngũ cán bộ Đoàn cốt cán, báo cáo viên, tuyên truyền viên của Đoàn; </w:t>
      </w:r>
      <w:r w:rsidR="00E3488B">
        <w:t>đồng thời chỉ đạo các huyện, thị, thành Đoàn, Đoàn trực thuộc triển khai, thực hiện.</w:t>
      </w:r>
    </w:p>
    <w:p w:rsidR="005E6A59" w:rsidRDefault="005E627A" w:rsidP="00541104">
      <w:pPr>
        <w:spacing w:before="60" w:after="0" w:line="240" w:lineRule="auto"/>
        <w:ind w:firstLine="567"/>
        <w:jc w:val="both"/>
      </w:pPr>
      <w:r>
        <w:t xml:space="preserve">2. </w:t>
      </w:r>
      <w:r w:rsidR="005E6A59">
        <w:t>Ban T</w:t>
      </w:r>
      <w:r w:rsidR="007B6C41">
        <w:t>hường vụ các huyện, thị, thành Đoàn, Đoàn trực thuộc</w:t>
      </w:r>
      <w:r w:rsidR="00E3488B">
        <w:t>;</w:t>
      </w:r>
      <w:r w:rsidR="00380504">
        <w:t xml:space="preserve"> cấp ủy, lãnh đạo các đơn vị cấp II Tỉnh đoàn chỉ đạo tổ chức, triển khai việc học tập, nghiên cứu, quán triệt và thực hiện trong cán bộ, đảng viên, công nhân, viên chức, đoàn viên, thanh niên về nội dung của chuyên đề theo từng năm tại địa phương, đơn vị và báo cáo việc họ</w:t>
      </w:r>
      <w:r w:rsidR="00E01BF5">
        <w:t>c tập với Ban Thường vụ Tỉnh đoàn để tổng hợp báo cáo Ban Tuyên giáo Trung ương Đoàn, Ban Tuyên giáo Tỉnh ủy.</w:t>
      </w:r>
    </w:p>
    <w:p w:rsidR="00E01BF5" w:rsidRDefault="005E627A" w:rsidP="00541104">
      <w:pPr>
        <w:spacing w:before="60" w:after="0" w:line="240" w:lineRule="auto"/>
        <w:ind w:firstLine="567"/>
        <w:jc w:val="both"/>
      </w:pPr>
      <w:r>
        <w:t>3</w:t>
      </w:r>
      <w:r w:rsidR="00E01BF5">
        <w:t xml:space="preserve">. </w:t>
      </w:r>
      <w:r w:rsidR="007E21CC">
        <w:t>Việc học tập, liên hệ theo chuyên đề thực hiện tại Chi bộ các đơn vị cấp II Tỉnh đoàn và các cấp bộ Đoàn trong toàn tỉnh, do Ban Thường vụ Chi bộ, Ban Thường vụ các huyện, thị, thành Đoàn, Đoàn trực thuộc chịu trách nhiệm xây dựng kế hoạch, tổ chức thực hiệ</w:t>
      </w:r>
      <w:r w:rsidR="00CB0D71">
        <w:t>n; định kỳ hàng tháng tổ chức sinh hoạt chuyên đề</w:t>
      </w:r>
      <w:r w:rsidR="004E65FB">
        <w:t>, thảo luận phương hướng phấn đấu; định kỳ 6 tháng và 01 năm đánh giá kết quả học tập, làm theo Bác.</w:t>
      </w:r>
    </w:p>
    <w:p w:rsidR="00955B47" w:rsidRDefault="00E3488B" w:rsidP="00541104">
      <w:pPr>
        <w:spacing w:before="60" w:after="0" w:line="240" w:lineRule="auto"/>
        <w:ind w:firstLine="567"/>
        <w:jc w:val="both"/>
      </w:pPr>
      <w:r>
        <w:t>4. Tăng cường tuyên truyền, phổ biến nội dung các chuyên đề thông qua hệ thống website, facebook, bản tin, bảng tin,… của địa phương, đơn vị; lồng ghép nội dung vào các cuộc họp, hội nghị, tọa đàm, diễn đàn, sinh hoạt Đoàn,… để phổ biến nội dung các chuyên đề đến tận cán bộ, đoàn viên, thanh niên.</w:t>
      </w:r>
    </w:p>
    <w:p w:rsidR="00E3488B" w:rsidRDefault="00E3488B" w:rsidP="00541104">
      <w:pPr>
        <w:spacing w:before="60" w:after="0" w:line="240" w:lineRule="auto"/>
        <w:ind w:firstLine="567"/>
        <w:jc w:val="both"/>
      </w:pPr>
      <w:r>
        <w:t>5. Chú trọng việc xây dựng mô hình, gương “người tốt”, “việc tốt”</w:t>
      </w:r>
      <w:r w:rsidR="00490D9B">
        <w:t>, các tập thể, cá nhân điển hình trong học tập và làm theo tư tưởng, đạo đức, phong cách Hồ Chí Minh để nhân diện rộng trong toàn Đoàn.</w:t>
      </w:r>
    </w:p>
    <w:p w:rsidR="00E42BE2" w:rsidRPr="002629AC" w:rsidRDefault="00E42BE2" w:rsidP="00541104">
      <w:pPr>
        <w:spacing w:before="60" w:after="0" w:line="240" w:lineRule="auto"/>
        <w:ind w:firstLine="567"/>
        <w:jc w:val="both"/>
        <w:rPr>
          <w:b/>
        </w:rPr>
      </w:pPr>
      <w:r w:rsidRPr="002629AC">
        <w:rPr>
          <w:b/>
        </w:rPr>
        <w:lastRenderedPageBreak/>
        <w:t>V. MỘT SỐ NHIỆM VỤ TRỌNG TÂM TRONG NĂM 2017:</w:t>
      </w:r>
    </w:p>
    <w:p w:rsidR="00A4333B" w:rsidRDefault="003F330A" w:rsidP="00541104">
      <w:pPr>
        <w:spacing w:before="60" w:after="0" w:line="240" w:lineRule="auto"/>
        <w:ind w:firstLine="567"/>
        <w:jc w:val="both"/>
      </w:pPr>
      <w:r>
        <w:t>1. Đưa việc học tập và làm theo Bác trở thành hoạt động thường xuyên, hành động tự giác trong các cấp bộ Đoàn; tạo sự chuyển biến rõ nét về nhận thức</w:t>
      </w:r>
      <w:r w:rsidR="002629AC">
        <w:t xml:space="preserve"> và hành động </w:t>
      </w:r>
      <w:r w:rsidR="00113EB6">
        <w:t>của từng tập thể, cá nhân trong hệ thống Đoàn toàn tỉnh; coi đây là giải pháp quan trọng góp phần thực hiện hiệu quả Nghị quyết Hội nghị lần thứ 4</w:t>
      </w:r>
      <w:r w:rsidR="00A4333B">
        <w:t xml:space="preserve"> Ban Chấp hành Trung ương Đảng khóa XII về “Tăng cường xây dựng, chỉnh đốn Đảng</w:t>
      </w:r>
      <w:r w:rsidR="00EE559C">
        <w:t>; ngăn chặn, đẩy lùi sự suy thoái về tư tưởng chính trị, đạo đức, lối sống, những biểu hiện “tự diễn biến”, “tự chuyển hóa” trong nội bộ.</w:t>
      </w:r>
    </w:p>
    <w:p w:rsidR="00EE559C" w:rsidRDefault="00EE559C" w:rsidP="00541104">
      <w:pPr>
        <w:spacing w:before="60" w:after="0" w:line="240" w:lineRule="auto"/>
        <w:ind w:firstLine="567"/>
        <w:jc w:val="both"/>
      </w:pPr>
      <w:r>
        <w:t xml:space="preserve">2. Tiếp tục </w:t>
      </w:r>
      <w:r w:rsidR="00CF248D">
        <w:t>nâng cao hiệu quả</w:t>
      </w:r>
      <w:r>
        <w:t xml:space="preserve"> thực hiện Chỉ thị 05</w:t>
      </w:r>
      <w:r w:rsidR="00CF248D">
        <w:t>-</w:t>
      </w:r>
      <w:r>
        <w:t>CT/</w:t>
      </w:r>
      <w:r w:rsidR="00CF248D">
        <w:t>TW, ngày 15/5/2016 của Bộ Chính trị về đẩy mạnh</w:t>
      </w:r>
      <w:r w:rsidR="00252943">
        <w:t xml:space="preserve"> học tập và làm theo tư tưởng, đạo đức, phong cách Hồ Chí Minh gắn với </w:t>
      </w:r>
      <w:r w:rsidR="00A1173E">
        <w:t>thực hiện Chỉ thị 01</w:t>
      </w:r>
      <w:bookmarkStart w:id="0" w:name="_GoBack"/>
      <w:bookmarkEnd w:id="0"/>
      <w:r w:rsidR="00A1173E">
        <w:t xml:space="preserve">CT/TWĐ của Trung ương Đoàn về tăng cường rèn luyện tác phong, thực hiện lề lối công tác cán bộ Đoàn, Cuộc vận động xây dựng giá trị hình mẫu thanh niên Việt Nam thời kỳ mới và </w:t>
      </w:r>
      <w:r w:rsidR="00252943">
        <w:t>các đợt sinh hoạt chính trị, các hoạt động kỷ niệm các ngày lễ lớn của quê hương, đất nước trong năm 2017; cụ thể hóa thành kế hoạch, chương trình, tổ chức học tập sinh hoạt chuyên đề theo định kỳ phù hợp với tình hình thực tiễn của địa phương, đơn vị.</w:t>
      </w:r>
    </w:p>
    <w:p w:rsidR="00252943" w:rsidRDefault="002B07EA" w:rsidP="00541104">
      <w:pPr>
        <w:spacing w:before="60" w:after="0" w:line="240" w:lineRule="auto"/>
        <w:ind w:firstLine="567"/>
        <w:jc w:val="both"/>
      </w:pPr>
      <w:r>
        <w:t xml:space="preserve">3. </w:t>
      </w:r>
      <w:r w:rsidR="00A1173E">
        <w:t xml:space="preserve">Gắn việc học tập và làm theo tư tưởng, đạo đức, phong cách Hồ Chí Minh với việc thực hiện </w:t>
      </w:r>
      <w:r w:rsidR="008D02D7">
        <w:t xml:space="preserve">chương trình </w:t>
      </w:r>
      <w:r w:rsidR="00A1173E">
        <w:t>công tác Đoàn, phong trào thanh thiếu nhi và nhiệm vụ chính trị của địa phương, đơn vị</w:t>
      </w:r>
      <w:r w:rsidR="008D02D7">
        <w:t>; thông qua các đợt hoạt động cao điểm chào mừng kỷ niệm các ngày lễ lớn, sự kiện quan trọng của Đảng, Đoàn, quê hương, đất nước phát động phong trào thi đua, lập thành tích, đảm nhận thực hiện các công trình, phần việc thanh niên có ý nghĩa thiết thực.</w:t>
      </w:r>
    </w:p>
    <w:p w:rsidR="00A1173E" w:rsidRDefault="00A1173E" w:rsidP="00541104">
      <w:pPr>
        <w:spacing w:before="60" w:after="0" w:line="240" w:lineRule="auto"/>
        <w:ind w:firstLine="567"/>
        <w:jc w:val="both"/>
      </w:pPr>
      <w:r>
        <w:t>4. Chú trọng xây dựng mô hình điểm, điển hình tập thể, cá nhân gắn với tổ chức tuyên dương, vinh danh để động viên phong trào và nhân diện rộng.</w:t>
      </w:r>
    </w:p>
    <w:p w:rsidR="00A1173E" w:rsidRDefault="00A1173E" w:rsidP="00541104">
      <w:pPr>
        <w:spacing w:before="60" w:after="0" w:line="240" w:lineRule="auto"/>
        <w:ind w:firstLine="567"/>
        <w:jc w:val="both"/>
      </w:pPr>
      <w:r>
        <w:t xml:space="preserve">5. </w:t>
      </w:r>
      <w:r w:rsidR="008D02D7">
        <w:t>Lồng ghép nội dung tổ chức kiểm tra, đánh giá kết quả thực hiện việc học tập và làm theo tư tưởng, đạo đức, phong cách Hồ Chí Minh theo định kỳ 6, 01 năm; rút kinh nghiệm và đề ra phương hướng, nhiệm vụ cho thời gian tớ</w:t>
      </w:r>
      <w:r w:rsidR="001C3208">
        <w:t>i phù hợp với đặc thù, điều kiện của từng thời điểm cụ thể.</w:t>
      </w:r>
    </w:p>
    <w:p w:rsidR="001C3208" w:rsidRDefault="001C3208" w:rsidP="00541104">
      <w:pPr>
        <w:spacing w:before="60" w:after="0" w:line="240" w:lineRule="auto"/>
        <w:ind w:firstLine="567"/>
        <w:jc w:val="both"/>
      </w:pPr>
      <w:r>
        <w:t>Trên đây là toàn bộ nội dung hướng dẫn, Ban Thường vụ Tỉnh đoàn đề nghị Ban Thường vụ các huyện, thị, thành Đoàn, Đoàn trực thuộc và các đơn vị cấp II Tỉnh đoàn căn cứ, triển khai, thực hiện.</w:t>
      </w:r>
    </w:p>
    <w:p w:rsidR="00CF34F7" w:rsidRDefault="00CF34F7" w:rsidP="008D02D7">
      <w:pPr>
        <w:spacing w:after="0" w:line="240" w:lineRule="auto"/>
        <w:ind w:firstLine="567"/>
        <w:jc w:val="both"/>
      </w:pPr>
    </w:p>
    <w:tbl>
      <w:tblPr>
        <w:tblW w:w="0" w:type="auto"/>
        <w:tblLook w:val="01E0"/>
      </w:tblPr>
      <w:tblGrid>
        <w:gridCol w:w="4142"/>
        <w:gridCol w:w="5146"/>
      </w:tblGrid>
      <w:tr w:rsidR="00CF34F7" w:rsidTr="00CF34F7">
        <w:tc>
          <w:tcPr>
            <w:tcW w:w="4195" w:type="dxa"/>
          </w:tcPr>
          <w:p w:rsidR="00CF34F7" w:rsidRDefault="00CF34F7" w:rsidP="00CF34F7">
            <w:pPr>
              <w:spacing w:after="0" w:line="240" w:lineRule="auto"/>
              <w:rPr>
                <w:b/>
                <w:sz w:val="22"/>
              </w:rPr>
            </w:pPr>
          </w:p>
          <w:p w:rsidR="00CF34F7" w:rsidRDefault="00CF34F7" w:rsidP="00CF34F7">
            <w:pPr>
              <w:spacing w:after="0" w:line="240" w:lineRule="auto"/>
              <w:rPr>
                <w:b/>
                <w:sz w:val="26"/>
              </w:rPr>
            </w:pPr>
            <w:r>
              <w:rPr>
                <w:b/>
                <w:sz w:val="26"/>
              </w:rPr>
              <w:t>Nơi nhận:</w:t>
            </w:r>
          </w:p>
          <w:p w:rsidR="00CF34F7" w:rsidRDefault="00CF34F7" w:rsidP="00CF34F7">
            <w:pPr>
              <w:spacing w:after="0" w:line="240" w:lineRule="auto"/>
              <w:rPr>
                <w:sz w:val="22"/>
              </w:rPr>
            </w:pPr>
            <w:r>
              <w:rPr>
                <w:sz w:val="22"/>
              </w:rPr>
              <w:t>- Ban Tuyên giáo Trung ương Đoàn;</w:t>
            </w:r>
          </w:p>
          <w:p w:rsidR="00CF34F7" w:rsidRDefault="00CF34F7" w:rsidP="00CF34F7">
            <w:pPr>
              <w:spacing w:after="0" w:line="240" w:lineRule="auto"/>
              <w:rPr>
                <w:sz w:val="22"/>
              </w:rPr>
            </w:pPr>
            <w:r>
              <w:rPr>
                <w:sz w:val="22"/>
              </w:rPr>
              <w:t>- Ban Tuyên giáo Tỉnh ủy;</w:t>
            </w:r>
          </w:p>
          <w:p w:rsidR="00CF34F7" w:rsidRDefault="00CF34F7" w:rsidP="00CF34F7">
            <w:pPr>
              <w:spacing w:after="0" w:line="240" w:lineRule="auto"/>
              <w:rPr>
                <w:sz w:val="22"/>
              </w:rPr>
            </w:pPr>
            <w:r>
              <w:rPr>
                <w:sz w:val="22"/>
              </w:rPr>
              <w:t>- Thường trực và các Ban Tỉnh đoàn;</w:t>
            </w:r>
          </w:p>
          <w:p w:rsidR="00CF34F7" w:rsidRDefault="00CF34F7" w:rsidP="00CF34F7">
            <w:pPr>
              <w:spacing w:after="0" w:line="240" w:lineRule="auto"/>
              <w:rPr>
                <w:sz w:val="22"/>
              </w:rPr>
            </w:pPr>
            <w:r>
              <w:rPr>
                <w:sz w:val="22"/>
              </w:rPr>
              <w:t>- Các huyện, thị, thành Đoàn, Đoàn trực thuộc, các đơn vị cấp II Tỉnh Đoàn;</w:t>
            </w:r>
          </w:p>
          <w:p w:rsidR="00CF34F7" w:rsidRDefault="00CF34F7" w:rsidP="00CF34F7">
            <w:pPr>
              <w:spacing w:after="0" w:line="240" w:lineRule="auto"/>
              <w:rPr>
                <w:sz w:val="24"/>
                <w:szCs w:val="24"/>
              </w:rPr>
            </w:pPr>
            <w:r>
              <w:rPr>
                <w:sz w:val="22"/>
              </w:rPr>
              <w:t>- Lưu.</w:t>
            </w:r>
            <w:r>
              <w:rPr>
                <w:sz w:val="22"/>
              </w:rPr>
              <w:tab/>
            </w:r>
          </w:p>
        </w:tc>
        <w:tc>
          <w:tcPr>
            <w:tcW w:w="5206" w:type="dxa"/>
          </w:tcPr>
          <w:p w:rsidR="00CF34F7" w:rsidRDefault="00CF34F7" w:rsidP="00CF34F7">
            <w:pPr>
              <w:spacing w:after="0" w:line="240" w:lineRule="auto"/>
              <w:jc w:val="center"/>
              <w:rPr>
                <w:b/>
                <w:szCs w:val="28"/>
              </w:rPr>
            </w:pPr>
            <w:r>
              <w:rPr>
                <w:b/>
                <w:szCs w:val="28"/>
              </w:rPr>
              <w:t>TM. BAN THƯỜNG VỤ TỈNH ĐOÀN</w:t>
            </w:r>
          </w:p>
          <w:p w:rsidR="00CF34F7" w:rsidRDefault="00CF34F7" w:rsidP="00CF34F7">
            <w:pPr>
              <w:spacing w:after="0" w:line="240" w:lineRule="auto"/>
              <w:jc w:val="center"/>
              <w:rPr>
                <w:szCs w:val="28"/>
              </w:rPr>
            </w:pPr>
            <w:r>
              <w:rPr>
                <w:szCs w:val="28"/>
              </w:rPr>
              <w:t>PHÓ BÍ THƯ</w:t>
            </w:r>
          </w:p>
          <w:p w:rsidR="00CF34F7" w:rsidRDefault="00CF34F7" w:rsidP="00CF34F7">
            <w:pPr>
              <w:spacing w:after="0" w:line="240" w:lineRule="auto"/>
              <w:jc w:val="center"/>
              <w:rPr>
                <w:sz w:val="36"/>
                <w:szCs w:val="28"/>
              </w:rPr>
            </w:pPr>
          </w:p>
          <w:p w:rsidR="00CF34F7" w:rsidRPr="00774293" w:rsidRDefault="00774293" w:rsidP="00CF34F7">
            <w:pPr>
              <w:spacing w:after="0" w:line="240" w:lineRule="auto"/>
              <w:jc w:val="center"/>
              <w:rPr>
                <w:szCs w:val="28"/>
              </w:rPr>
            </w:pPr>
            <w:r>
              <w:rPr>
                <w:szCs w:val="28"/>
              </w:rPr>
              <w:t>(đã ký)</w:t>
            </w:r>
          </w:p>
          <w:p w:rsidR="00CF34F7" w:rsidRDefault="00CF34F7" w:rsidP="00CF34F7">
            <w:pPr>
              <w:spacing w:after="0" w:line="240" w:lineRule="auto"/>
              <w:jc w:val="center"/>
              <w:rPr>
                <w:sz w:val="34"/>
                <w:szCs w:val="28"/>
              </w:rPr>
            </w:pPr>
          </w:p>
          <w:p w:rsidR="00CF34F7" w:rsidRDefault="00CF34F7" w:rsidP="00CF34F7">
            <w:pPr>
              <w:spacing w:after="0" w:line="240" w:lineRule="auto"/>
              <w:jc w:val="center"/>
              <w:rPr>
                <w:sz w:val="24"/>
                <w:szCs w:val="24"/>
              </w:rPr>
            </w:pPr>
            <w:r>
              <w:rPr>
                <w:b/>
                <w:szCs w:val="28"/>
              </w:rPr>
              <w:t>Lê Thành Đông</w:t>
            </w:r>
          </w:p>
        </w:tc>
      </w:tr>
    </w:tbl>
    <w:p w:rsidR="00CF34F7" w:rsidRPr="008D02D7" w:rsidRDefault="00CF34F7" w:rsidP="008D02D7">
      <w:pPr>
        <w:spacing w:after="0" w:line="240" w:lineRule="auto"/>
        <w:ind w:firstLine="567"/>
        <w:jc w:val="both"/>
      </w:pPr>
    </w:p>
    <w:p w:rsidR="00E3488B" w:rsidRDefault="00E3488B">
      <w:pPr>
        <w:spacing w:after="0" w:line="240" w:lineRule="auto"/>
        <w:ind w:firstLine="567"/>
        <w:jc w:val="both"/>
      </w:pPr>
    </w:p>
    <w:sectPr w:rsidR="00E3488B" w:rsidSect="00E32633">
      <w:foot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5C9" w:rsidRDefault="00FE75C9" w:rsidP="00E32633">
      <w:pPr>
        <w:spacing w:after="0" w:line="240" w:lineRule="auto"/>
      </w:pPr>
      <w:r>
        <w:separator/>
      </w:r>
    </w:p>
  </w:endnote>
  <w:endnote w:type="continuationSeparator" w:id="1">
    <w:p w:rsidR="00FE75C9" w:rsidRDefault="00FE75C9" w:rsidP="00E326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229147"/>
      <w:docPartObj>
        <w:docPartGallery w:val="Page Numbers (Bottom of Page)"/>
        <w:docPartUnique/>
      </w:docPartObj>
    </w:sdtPr>
    <w:sdtEndPr>
      <w:rPr>
        <w:noProof/>
      </w:rPr>
    </w:sdtEndPr>
    <w:sdtContent>
      <w:p w:rsidR="00E32633" w:rsidRDefault="00EC179A">
        <w:pPr>
          <w:pStyle w:val="Footer"/>
          <w:jc w:val="right"/>
        </w:pPr>
        <w:r>
          <w:fldChar w:fldCharType="begin"/>
        </w:r>
        <w:r w:rsidR="00E32633">
          <w:instrText xml:space="preserve"> PAGE   \* MERGEFORMAT </w:instrText>
        </w:r>
        <w:r>
          <w:fldChar w:fldCharType="separate"/>
        </w:r>
        <w:r w:rsidR="002A1BAC">
          <w:rPr>
            <w:noProof/>
          </w:rPr>
          <w:t>3</w:t>
        </w:r>
        <w:r>
          <w:rPr>
            <w:noProof/>
          </w:rPr>
          <w:fldChar w:fldCharType="end"/>
        </w:r>
      </w:p>
    </w:sdtContent>
  </w:sdt>
  <w:p w:rsidR="00E32633" w:rsidRDefault="00E326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5C9" w:rsidRDefault="00FE75C9" w:rsidP="00E32633">
      <w:pPr>
        <w:spacing w:after="0" w:line="240" w:lineRule="auto"/>
      </w:pPr>
      <w:r>
        <w:separator/>
      </w:r>
    </w:p>
  </w:footnote>
  <w:footnote w:type="continuationSeparator" w:id="1">
    <w:p w:rsidR="00FE75C9" w:rsidRDefault="00FE75C9" w:rsidP="00E326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19571D"/>
    <w:multiLevelType w:val="hybridMultilevel"/>
    <w:tmpl w:val="DC50957A"/>
    <w:lvl w:ilvl="0" w:tplc="236406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416700"/>
    <w:rsid w:val="000607C7"/>
    <w:rsid w:val="000A1C47"/>
    <w:rsid w:val="000E618D"/>
    <w:rsid w:val="00113EB6"/>
    <w:rsid w:val="00121A66"/>
    <w:rsid w:val="00121D36"/>
    <w:rsid w:val="001C259E"/>
    <w:rsid w:val="001C3208"/>
    <w:rsid w:val="00210454"/>
    <w:rsid w:val="00221448"/>
    <w:rsid w:val="00252943"/>
    <w:rsid w:val="002629AC"/>
    <w:rsid w:val="00294299"/>
    <w:rsid w:val="002A1BAC"/>
    <w:rsid w:val="002B07EA"/>
    <w:rsid w:val="003254B4"/>
    <w:rsid w:val="003651E4"/>
    <w:rsid w:val="00380504"/>
    <w:rsid w:val="003D351C"/>
    <w:rsid w:val="003F330A"/>
    <w:rsid w:val="00416700"/>
    <w:rsid w:val="004274C7"/>
    <w:rsid w:val="00427558"/>
    <w:rsid w:val="00490D9B"/>
    <w:rsid w:val="004D2EF3"/>
    <w:rsid w:val="004E63B1"/>
    <w:rsid w:val="004E65FB"/>
    <w:rsid w:val="00541104"/>
    <w:rsid w:val="00572CBA"/>
    <w:rsid w:val="005E627A"/>
    <w:rsid w:val="005E6A59"/>
    <w:rsid w:val="00632FEC"/>
    <w:rsid w:val="00645D52"/>
    <w:rsid w:val="007428CC"/>
    <w:rsid w:val="00774293"/>
    <w:rsid w:val="007B6C41"/>
    <w:rsid w:val="007E21CC"/>
    <w:rsid w:val="00815C41"/>
    <w:rsid w:val="008D02D7"/>
    <w:rsid w:val="008D2A3A"/>
    <w:rsid w:val="00955B47"/>
    <w:rsid w:val="00963B8F"/>
    <w:rsid w:val="00981792"/>
    <w:rsid w:val="00A1173E"/>
    <w:rsid w:val="00A4333B"/>
    <w:rsid w:val="00AB0094"/>
    <w:rsid w:val="00AC2E43"/>
    <w:rsid w:val="00BA79C8"/>
    <w:rsid w:val="00BE16CF"/>
    <w:rsid w:val="00C85CCD"/>
    <w:rsid w:val="00CB0D71"/>
    <w:rsid w:val="00CF248D"/>
    <w:rsid w:val="00CF34F7"/>
    <w:rsid w:val="00DB630E"/>
    <w:rsid w:val="00E01BF5"/>
    <w:rsid w:val="00E32633"/>
    <w:rsid w:val="00E3488B"/>
    <w:rsid w:val="00E34F8F"/>
    <w:rsid w:val="00E42BE2"/>
    <w:rsid w:val="00E75453"/>
    <w:rsid w:val="00EC179A"/>
    <w:rsid w:val="00EE559C"/>
    <w:rsid w:val="00FB261F"/>
    <w:rsid w:val="00FE75C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4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63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D2EF3"/>
    <w:pPr>
      <w:ind w:left="720"/>
      <w:contextualSpacing/>
    </w:pPr>
  </w:style>
  <w:style w:type="paragraph" w:styleId="Header">
    <w:name w:val="header"/>
    <w:basedOn w:val="Normal"/>
    <w:link w:val="HeaderChar"/>
    <w:uiPriority w:val="99"/>
    <w:unhideWhenUsed/>
    <w:rsid w:val="00E32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633"/>
  </w:style>
  <w:style w:type="paragraph" w:styleId="Footer">
    <w:name w:val="footer"/>
    <w:basedOn w:val="Normal"/>
    <w:link w:val="FooterChar"/>
    <w:uiPriority w:val="99"/>
    <w:unhideWhenUsed/>
    <w:rsid w:val="00E32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6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63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D2EF3"/>
    <w:pPr>
      <w:ind w:left="720"/>
      <w:contextualSpacing/>
    </w:pPr>
  </w:style>
  <w:style w:type="paragraph" w:styleId="Header">
    <w:name w:val="header"/>
    <w:basedOn w:val="Normal"/>
    <w:link w:val="HeaderChar"/>
    <w:uiPriority w:val="99"/>
    <w:unhideWhenUsed/>
    <w:rsid w:val="00E32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633"/>
  </w:style>
  <w:style w:type="paragraph" w:styleId="Footer">
    <w:name w:val="footer"/>
    <w:basedOn w:val="Normal"/>
    <w:link w:val="FooterChar"/>
    <w:uiPriority w:val="99"/>
    <w:unhideWhenUsed/>
    <w:rsid w:val="00E32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633"/>
  </w:style>
</w:styles>
</file>

<file path=word/webSettings.xml><?xml version="1.0" encoding="utf-8"?>
<w:webSettings xmlns:r="http://schemas.openxmlformats.org/officeDocument/2006/relationships" xmlns:w="http://schemas.openxmlformats.org/wordprocessingml/2006/main">
  <w:divs>
    <w:div w:id="210595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0965.397.785</Company>
  <LinksUpToDate>false</LinksUpToDate>
  <CharactersWithSpaces>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lavanhung</dc:creator>
  <cp:lastModifiedBy>Administrator</cp:lastModifiedBy>
  <cp:revision>5</cp:revision>
  <dcterms:created xsi:type="dcterms:W3CDTF">2017-03-16T08:09:00Z</dcterms:created>
  <dcterms:modified xsi:type="dcterms:W3CDTF">2017-04-04T07:46:00Z</dcterms:modified>
</cp:coreProperties>
</file>