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81E52" w14:paraId="6E391B5B" w14:textId="77777777" w:rsidTr="00680311">
        <w:tc>
          <w:tcPr>
            <w:tcW w:w="4644" w:type="dxa"/>
          </w:tcPr>
          <w:p w14:paraId="7BA896D4" w14:textId="77777777" w:rsidR="00A81E52" w:rsidRPr="00680311" w:rsidRDefault="00A81E52" w:rsidP="00680311">
            <w:pPr>
              <w:jc w:val="center"/>
              <w:rPr>
                <w:b/>
              </w:rPr>
            </w:pPr>
            <w:r w:rsidRPr="00680311">
              <w:rPr>
                <w:b/>
              </w:rPr>
              <w:t>BCH ĐOÀN TỈNH HÀ TĨNH</w:t>
            </w:r>
          </w:p>
          <w:p w14:paraId="0DAF4984" w14:textId="77777777" w:rsidR="00A81E52" w:rsidRDefault="00A81E52" w:rsidP="00680311">
            <w:pPr>
              <w:jc w:val="center"/>
            </w:pPr>
            <w:r>
              <w:t>***</w:t>
            </w:r>
          </w:p>
          <w:p w14:paraId="18A4023B" w14:textId="59963F48" w:rsidR="00514BBA" w:rsidRDefault="00A81E52" w:rsidP="00B5568E">
            <w:pPr>
              <w:jc w:val="center"/>
            </w:pPr>
            <w:r>
              <w:t>Số</w:t>
            </w:r>
            <w:r w:rsidR="00B5568E">
              <w:t>:</w:t>
            </w:r>
            <w:r>
              <w:t xml:space="preserve"> </w:t>
            </w:r>
            <w:r w:rsidR="009B63D4">
              <w:t xml:space="preserve">   </w:t>
            </w:r>
            <w:r w:rsidR="008F4FBE">
              <w:t xml:space="preserve">  </w:t>
            </w:r>
            <w:bookmarkStart w:id="0" w:name="_GoBack"/>
            <w:bookmarkEnd w:id="0"/>
            <w:r w:rsidR="009B63D4">
              <w:t xml:space="preserve">  </w:t>
            </w:r>
            <w:r w:rsidR="009D5AE5">
              <w:t xml:space="preserve"> </w:t>
            </w:r>
            <w:r>
              <w:t xml:space="preserve"> </w:t>
            </w:r>
            <w:r w:rsidR="00C77830">
              <w:t xml:space="preserve">  </w:t>
            </w:r>
            <w:r>
              <w:t>-KH/TĐTN-BTG</w:t>
            </w:r>
          </w:p>
        </w:tc>
        <w:tc>
          <w:tcPr>
            <w:tcW w:w="4644" w:type="dxa"/>
          </w:tcPr>
          <w:p w14:paraId="66F64A87" w14:textId="77777777" w:rsidR="00A81E52" w:rsidRPr="00A81E52" w:rsidRDefault="00A81E52" w:rsidP="00680311">
            <w:pPr>
              <w:jc w:val="center"/>
              <w:rPr>
                <w:b/>
                <w:u w:val="single"/>
              </w:rPr>
            </w:pPr>
            <w:r w:rsidRPr="00A81E52">
              <w:rPr>
                <w:b/>
                <w:sz w:val="30"/>
                <w:u w:val="single"/>
              </w:rPr>
              <w:t>ĐOÀN TNCS HỒ CHÍ MINH</w:t>
            </w:r>
          </w:p>
          <w:p w14:paraId="1196069F" w14:textId="77777777" w:rsidR="00A81E52" w:rsidRDefault="00A81E52" w:rsidP="00680311">
            <w:pPr>
              <w:jc w:val="center"/>
            </w:pPr>
          </w:p>
          <w:p w14:paraId="4388B29D" w14:textId="6F92460C" w:rsidR="00A81E52" w:rsidRPr="00A81E52" w:rsidRDefault="00A81E52" w:rsidP="00D14130">
            <w:pPr>
              <w:jc w:val="center"/>
              <w:rPr>
                <w:i/>
              </w:rPr>
            </w:pPr>
            <w:r w:rsidRPr="00A81E52">
              <w:rPr>
                <w:i/>
                <w:sz w:val="26"/>
              </w:rPr>
              <w:t xml:space="preserve">Hà Tĩnh, ngày   </w:t>
            </w:r>
            <w:r w:rsidR="008F4FBE">
              <w:rPr>
                <w:i/>
                <w:sz w:val="26"/>
              </w:rPr>
              <w:t xml:space="preserve"> </w:t>
            </w:r>
            <w:r w:rsidRPr="00A81E52">
              <w:rPr>
                <w:i/>
                <w:sz w:val="26"/>
              </w:rPr>
              <w:t xml:space="preserve"> tháng </w:t>
            </w:r>
            <w:r w:rsidR="00D14130">
              <w:rPr>
                <w:i/>
                <w:sz w:val="26"/>
              </w:rPr>
              <w:t>9</w:t>
            </w:r>
            <w:r w:rsidRPr="00A81E52">
              <w:rPr>
                <w:i/>
                <w:sz w:val="26"/>
              </w:rPr>
              <w:t xml:space="preserve"> năm 2019</w:t>
            </w:r>
          </w:p>
        </w:tc>
      </w:tr>
    </w:tbl>
    <w:p w14:paraId="1FDB6899" w14:textId="77777777" w:rsidR="004076C3" w:rsidRDefault="004076C3" w:rsidP="00680311">
      <w:pPr>
        <w:spacing w:after="0" w:line="240" w:lineRule="auto"/>
      </w:pPr>
    </w:p>
    <w:p w14:paraId="3F4876D8" w14:textId="77777777" w:rsidR="00680311" w:rsidRPr="00680311" w:rsidRDefault="00680311" w:rsidP="00994667">
      <w:pPr>
        <w:spacing w:before="240" w:after="0" w:line="240" w:lineRule="auto"/>
        <w:jc w:val="center"/>
        <w:rPr>
          <w:b/>
        </w:rPr>
      </w:pPr>
      <w:r w:rsidRPr="00680311">
        <w:rPr>
          <w:b/>
        </w:rPr>
        <w:t>KẾ HOẠCH</w:t>
      </w:r>
    </w:p>
    <w:p w14:paraId="5A041E53" w14:textId="77777777" w:rsidR="00680311" w:rsidRDefault="00680311" w:rsidP="00514BBA">
      <w:pPr>
        <w:spacing w:before="60" w:after="0" w:line="240" w:lineRule="auto"/>
        <w:jc w:val="center"/>
        <w:rPr>
          <w:b/>
        </w:rPr>
      </w:pPr>
      <w:r w:rsidRPr="00680311">
        <w:rPr>
          <w:b/>
        </w:rPr>
        <w:t xml:space="preserve">Tổ chức các hoạt động Kỷ niệm 105 năm Ngày sinh </w:t>
      </w:r>
    </w:p>
    <w:p w14:paraId="6B0C3888" w14:textId="77777777" w:rsidR="00680311" w:rsidRPr="00680311" w:rsidRDefault="00BE7629" w:rsidP="00514BBA">
      <w:pPr>
        <w:spacing w:before="60" w:after="0" w:line="240" w:lineRule="auto"/>
        <w:jc w:val="center"/>
        <w:rPr>
          <w:b/>
        </w:rPr>
      </w:pPr>
      <w:r>
        <w:rPr>
          <w:b/>
        </w:rPr>
        <w:t>Anh hùng liệt sĩ</w:t>
      </w:r>
      <w:r w:rsidR="00680311" w:rsidRPr="00680311">
        <w:rPr>
          <w:b/>
        </w:rPr>
        <w:t xml:space="preserve"> Lý Tự Trọng (20/10/1914 - 20/10/2019)</w:t>
      </w:r>
    </w:p>
    <w:p w14:paraId="4EE1A634" w14:textId="77777777" w:rsidR="00680311" w:rsidRDefault="00680311" w:rsidP="00680311">
      <w:pPr>
        <w:spacing w:after="0" w:line="240" w:lineRule="auto"/>
      </w:pPr>
    </w:p>
    <w:p w14:paraId="41B1E8D7" w14:textId="019E7B2C" w:rsidR="00680311" w:rsidRPr="00C77830" w:rsidRDefault="00BE7629"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Thực hiện Chương trình công tác Đoàn và phong trào Thanh thiếu nhi năm 2019; t</w:t>
      </w:r>
      <w:r w:rsidR="0048223D" w:rsidRPr="00C77830">
        <w:rPr>
          <w:rFonts w:asciiTheme="majorHAnsi" w:hAnsiTheme="majorHAnsi" w:cstheme="majorHAnsi"/>
        </w:rPr>
        <w:t>hiết thực Kỷ niệm 105</w:t>
      </w:r>
      <w:r w:rsidR="004045A1" w:rsidRPr="00C77830">
        <w:rPr>
          <w:rFonts w:asciiTheme="majorHAnsi" w:hAnsiTheme="majorHAnsi" w:cstheme="majorHAnsi"/>
        </w:rPr>
        <w:t xml:space="preserve"> năm Ngày sinh Anh hùng</w:t>
      </w:r>
      <w:r w:rsidR="0048223D" w:rsidRPr="00C77830">
        <w:rPr>
          <w:rFonts w:asciiTheme="majorHAnsi" w:hAnsiTheme="majorHAnsi" w:cstheme="majorHAnsi"/>
        </w:rPr>
        <w:t xml:space="preserve"> liệt sĩ Lý Tự Trọng</w:t>
      </w:r>
      <w:r w:rsidR="0019462D">
        <w:rPr>
          <w:rFonts w:asciiTheme="majorHAnsi" w:hAnsiTheme="majorHAnsi" w:cstheme="majorHAnsi"/>
          <w:lang w:val="vi-VN"/>
        </w:rPr>
        <w:t xml:space="preserve"> – Người đoàn viên thanh niên cộng sản đầu tiên</w:t>
      </w:r>
      <w:r w:rsidR="0048223D" w:rsidRPr="00C77830">
        <w:rPr>
          <w:rFonts w:asciiTheme="majorHAnsi" w:hAnsiTheme="majorHAnsi" w:cstheme="majorHAnsi"/>
        </w:rPr>
        <w:t xml:space="preserve"> (20/10/1914 - 20/10/2019), Ban Thường vụ Tỉnh đoàn ban hành </w:t>
      </w:r>
      <w:r w:rsidR="009F19E4" w:rsidRPr="00C77830">
        <w:rPr>
          <w:rFonts w:asciiTheme="majorHAnsi" w:hAnsiTheme="majorHAnsi" w:cstheme="majorHAnsi"/>
        </w:rPr>
        <w:t>K</w:t>
      </w:r>
      <w:r w:rsidR="0048223D" w:rsidRPr="00C77830">
        <w:rPr>
          <w:rFonts w:asciiTheme="majorHAnsi" w:hAnsiTheme="majorHAnsi" w:cstheme="majorHAnsi"/>
        </w:rPr>
        <w:t>ế hoạch tổ chức các hoạt động kỷ niệm với các nội dung cụ thể như sau</w:t>
      </w:r>
      <w:r w:rsidR="00680311" w:rsidRPr="00C77830">
        <w:rPr>
          <w:rFonts w:asciiTheme="majorHAnsi" w:hAnsiTheme="majorHAnsi" w:cstheme="majorHAnsi"/>
        </w:rPr>
        <w:t>:</w:t>
      </w:r>
    </w:p>
    <w:p w14:paraId="613E52AD"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I. MỤC ĐÍCH</w:t>
      </w:r>
      <w:r w:rsidR="00D74B89" w:rsidRPr="00C77830">
        <w:rPr>
          <w:rFonts w:asciiTheme="majorHAnsi" w:hAnsiTheme="majorHAnsi" w:cstheme="majorHAnsi"/>
          <w:b/>
        </w:rPr>
        <w:t xml:space="preserve">, </w:t>
      </w:r>
      <w:r w:rsidRPr="00C77830">
        <w:rPr>
          <w:rFonts w:asciiTheme="majorHAnsi" w:hAnsiTheme="majorHAnsi" w:cstheme="majorHAnsi"/>
          <w:b/>
        </w:rPr>
        <w:t>YÊU CẦU:</w:t>
      </w:r>
    </w:p>
    <w:p w14:paraId="2EF69722" w14:textId="63F5E1B8" w:rsidR="00717E23" w:rsidRPr="00C77830" w:rsidRDefault="00717E23"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Tuyên truyền giáo dục cho cán bộ, đoàn viên, thanh thiếu nhi về cuộc đời và tấm gương hy sinh anh dũng của đồng chí Lý Tự Trọng</w:t>
      </w:r>
      <w:r w:rsidR="00D94149">
        <w:rPr>
          <w:rFonts w:asciiTheme="majorHAnsi" w:hAnsiTheme="majorHAnsi" w:cstheme="majorHAnsi"/>
          <w:lang w:val="vi-VN"/>
        </w:rPr>
        <w:t>; qua đó, tiếp tục giáo dục lòng yêu nước,</w:t>
      </w:r>
      <w:r w:rsidRPr="00C77830">
        <w:rPr>
          <w:rFonts w:asciiTheme="majorHAnsi" w:hAnsiTheme="majorHAnsi" w:cstheme="majorHAnsi"/>
        </w:rPr>
        <w:t xml:space="preserve"> </w:t>
      </w:r>
      <w:r w:rsidR="00D94149">
        <w:rPr>
          <w:rFonts w:asciiTheme="majorHAnsi" w:hAnsiTheme="majorHAnsi" w:cstheme="majorHAnsi"/>
        </w:rPr>
        <w:t>bồi</w:t>
      </w:r>
      <w:r w:rsidR="00D94149">
        <w:rPr>
          <w:rFonts w:asciiTheme="majorHAnsi" w:hAnsiTheme="majorHAnsi" w:cstheme="majorHAnsi"/>
          <w:lang w:val="vi-VN"/>
        </w:rPr>
        <w:t xml:space="preserve"> dưỡng</w:t>
      </w:r>
      <w:r w:rsidRPr="00C77830">
        <w:rPr>
          <w:rFonts w:asciiTheme="majorHAnsi" w:hAnsiTheme="majorHAnsi" w:cstheme="majorHAnsi"/>
        </w:rPr>
        <w:t xml:space="preserve"> lý tưởng, niềm tin</w:t>
      </w:r>
      <w:r w:rsidR="00465EC3">
        <w:rPr>
          <w:rFonts w:asciiTheme="majorHAnsi" w:hAnsiTheme="majorHAnsi" w:cstheme="majorHAnsi"/>
          <w:lang w:val="vi-VN"/>
        </w:rPr>
        <w:t xml:space="preserve"> vững </w:t>
      </w:r>
      <w:r w:rsidR="004745AF">
        <w:rPr>
          <w:rFonts w:asciiTheme="majorHAnsi" w:hAnsiTheme="majorHAnsi" w:cstheme="majorHAnsi"/>
          <w:lang w:val="vi-VN"/>
        </w:rPr>
        <w:t xml:space="preserve">chắc </w:t>
      </w:r>
      <w:r w:rsidRPr="00C77830">
        <w:rPr>
          <w:rFonts w:asciiTheme="majorHAnsi" w:hAnsiTheme="majorHAnsi" w:cstheme="majorHAnsi"/>
        </w:rPr>
        <w:t>vào con đường cách mạng mà Đảng, Bác Hồ và các thế hệ thanh niên đi trước đã lựa chọn.</w:t>
      </w:r>
    </w:p>
    <w:p w14:paraId="4510B67D" w14:textId="77777777" w:rsidR="00717E23" w:rsidRPr="00C77830" w:rsidRDefault="00717E23"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Thông qua các hoạt động nhằm thúc đẩy phong trào thi đua học tập, rèn luyện, lao động, sáng tạo</w:t>
      </w:r>
      <w:proofErr w:type="gramStart"/>
      <w:r w:rsidRPr="00C77830">
        <w:rPr>
          <w:rFonts w:asciiTheme="majorHAnsi" w:hAnsiTheme="majorHAnsi" w:cstheme="majorHAnsi"/>
        </w:rPr>
        <w:t>,…</w:t>
      </w:r>
      <w:proofErr w:type="gramEnd"/>
      <w:r w:rsidRPr="00C77830">
        <w:rPr>
          <w:rFonts w:asciiTheme="majorHAnsi" w:hAnsiTheme="majorHAnsi" w:cstheme="majorHAnsi"/>
        </w:rPr>
        <w:t xml:space="preserve"> trong cán bộ, đoàn viên, thanh thiếu nhi; đồng thời phát huy trách nhiệm của thế hệ trẻ trong công cuộc xây dựng và bảo vệ quê hương, đất nước giai đoạn hiện nay.</w:t>
      </w:r>
    </w:p>
    <w:p w14:paraId="2D35A9A9" w14:textId="581A1EC8" w:rsidR="00680311" w:rsidRPr="00C77830" w:rsidRDefault="00717E23" w:rsidP="00672EE9">
      <w:pPr>
        <w:spacing w:before="60" w:after="0" w:line="264" w:lineRule="auto"/>
        <w:ind w:firstLine="720"/>
        <w:jc w:val="both"/>
        <w:rPr>
          <w:rFonts w:asciiTheme="majorHAnsi" w:hAnsiTheme="majorHAnsi" w:cstheme="majorHAnsi"/>
          <w:spacing w:val="10"/>
        </w:rPr>
      </w:pPr>
      <w:r w:rsidRPr="00C77830">
        <w:rPr>
          <w:rFonts w:asciiTheme="majorHAnsi" w:hAnsiTheme="majorHAnsi" w:cstheme="majorHAnsi"/>
        </w:rPr>
        <w:t>- Các hoạt động cần</w:t>
      </w:r>
      <w:r w:rsidR="004745AF">
        <w:rPr>
          <w:rFonts w:asciiTheme="majorHAnsi" w:hAnsiTheme="majorHAnsi" w:cstheme="majorHAnsi"/>
          <w:lang w:val="vi-VN"/>
        </w:rPr>
        <w:t xml:space="preserve"> được tổ chức bằng các hình thức sinh động, thiết thực, hiệu quả,</w:t>
      </w:r>
      <w:r w:rsidRPr="00C77830">
        <w:rPr>
          <w:rFonts w:asciiTheme="majorHAnsi" w:hAnsiTheme="majorHAnsi" w:cstheme="majorHAnsi"/>
        </w:rPr>
        <w:t xml:space="preserve"> </w:t>
      </w:r>
      <w:r w:rsidR="00A31990" w:rsidRPr="00C77830">
        <w:rPr>
          <w:rFonts w:asciiTheme="majorHAnsi" w:hAnsiTheme="majorHAnsi" w:cstheme="majorHAnsi"/>
        </w:rPr>
        <w:t>tránh phô trương, hình thức và có sức lan tỏa sâu rộng trong tuổi trẻ và cộng đồng xã hội</w:t>
      </w:r>
      <w:r w:rsidR="00A31990">
        <w:rPr>
          <w:rFonts w:asciiTheme="majorHAnsi" w:hAnsiTheme="majorHAnsi" w:cstheme="majorHAnsi"/>
          <w:lang w:val="vi-VN"/>
        </w:rPr>
        <w:t xml:space="preserve">; </w:t>
      </w:r>
      <w:r w:rsidRPr="00C77830">
        <w:rPr>
          <w:rFonts w:asciiTheme="majorHAnsi" w:hAnsiTheme="majorHAnsi" w:cstheme="majorHAnsi"/>
        </w:rPr>
        <w:t>gắn với</w:t>
      </w:r>
      <w:r w:rsidR="00A31990">
        <w:rPr>
          <w:rFonts w:asciiTheme="majorHAnsi" w:hAnsiTheme="majorHAnsi" w:cstheme="majorHAnsi"/>
          <w:lang w:val="vi-VN"/>
        </w:rPr>
        <w:t xml:space="preserve"> </w:t>
      </w:r>
      <w:r w:rsidRPr="00C77830">
        <w:rPr>
          <w:rFonts w:asciiTheme="majorHAnsi" w:hAnsiTheme="majorHAnsi" w:cstheme="majorHAnsi"/>
        </w:rPr>
        <w:t>chào mừng</w:t>
      </w:r>
      <w:r w:rsidR="00A31990">
        <w:rPr>
          <w:rFonts w:asciiTheme="majorHAnsi" w:hAnsiTheme="majorHAnsi" w:cstheme="majorHAnsi"/>
          <w:lang w:val="vi-VN"/>
        </w:rPr>
        <w:t xml:space="preserve"> thành công</w:t>
      </w:r>
      <w:r w:rsidRPr="00C77830">
        <w:rPr>
          <w:rFonts w:asciiTheme="majorHAnsi" w:hAnsiTheme="majorHAnsi" w:cstheme="majorHAnsi"/>
        </w:rPr>
        <w:t xml:space="preserve"> Đại hội Đại biểu Hội LHTN Việt Nam các cấp, tiến tới Đại hội Hội LHTN Việt nam toàn quốc nhiệm kỳ 2019 - 2024, kỷ niệm 50 năm thực hiện Di chúc Chủ tịch Hồ Chí Minh</w:t>
      </w:r>
      <w:r w:rsidR="00A31990">
        <w:rPr>
          <w:rFonts w:asciiTheme="majorHAnsi" w:hAnsiTheme="majorHAnsi" w:cstheme="majorHAnsi"/>
          <w:lang w:val="vi-VN"/>
        </w:rPr>
        <w:t xml:space="preserve"> (1969</w:t>
      </w:r>
      <w:r w:rsidR="008302ED">
        <w:rPr>
          <w:rFonts w:asciiTheme="majorHAnsi" w:hAnsiTheme="majorHAnsi" w:cstheme="majorHAnsi"/>
          <w:lang w:val="vi-VN"/>
        </w:rPr>
        <w:t xml:space="preserve"> </w:t>
      </w:r>
      <w:r w:rsidR="00A31990">
        <w:rPr>
          <w:rFonts w:asciiTheme="majorHAnsi" w:hAnsiTheme="majorHAnsi" w:cstheme="majorHAnsi"/>
          <w:lang w:val="vi-VN"/>
        </w:rPr>
        <w:t>-</w:t>
      </w:r>
      <w:r w:rsidR="008302ED">
        <w:rPr>
          <w:rFonts w:asciiTheme="majorHAnsi" w:hAnsiTheme="majorHAnsi" w:cstheme="majorHAnsi"/>
          <w:lang w:val="vi-VN"/>
        </w:rPr>
        <w:t xml:space="preserve"> </w:t>
      </w:r>
      <w:r w:rsidR="00A31990">
        <w:rPr>
          <w:rFonts w:asciiTheme="majorHAnsi" w:hAnsiTheme="majorHAnsi" w:cstheme="majorHAnsi"/>
          <w:lang w:val="vi-VN"/>
        </w:rPr>
        <w:t>2019)</w:t>
      </w:r>
      <w:r w:rsidRPr="00C77830">
        <w:rPr>
          <w:rFonts w:asciiTheme="majorHAnsi" w:hAnsiTheme="majorHAnsi" w:cstheme="majorHAnsi"/>
        </w:rPr>
        <w:t>, 63 năm ngày thành lập Hội LHTN Việt Nam</w:t>
      </w:r>
      <w:r w:rsidR="008302ED">
        <w:rPr>
          <w:rFonts w:asciiTheme="majorHAnsi" w:hAnsiTheme="majorHAnsi" w:cstheme="majorHAnsi"/>
          <w:lang w:val="vi-VN"/>
        </w:rPr>
        <w:t xml:space="preserve"> (15/10/1956 - 15/10/2019)</w:t>
      </w:r>
      <w:r w:rsidR="00A31990">
        <w:rPr>
          <w:rFonts w:asciiTheme="majorHAnsi" w:hAnsiTheme="majorHAnsi" w:cstheme="majorHAnsi"/>
          <w:lang w:val="vi-VN"/>
        </w:rPr>
        <w:t xml:space="preserve"> và thi đua hướng tới</w:t>
      </w:r>
      <w:r w:rsidR="00A31990" w:rsidRPr="00C77830">
        <w:rPr>
          <w:rFonts w:asciiTheme="majorHAnsi" w:hAnsiTheme="majorHAnsi" w:cstheme="majorHAnsi"/>
        </w:rPr>
        <w:t xml:space="preserve"> kỷ niệm 90 năm ngày thành lập Đảng Cộng sản Việt Nam</w:t>
      </w:r>
      <w:r w:rsidR="00A31990">
        <w:rPr>
          <w:rFonts w:asciiTheme="majorHAnsi" w:hAnsiTheme="majorHAnsi" w:cstheme="majorHAnsi"/>
          <w:lang w:val="vi-VN"/>
        </w:rPr>
        <w:t xml:space="preserve"> (3/2/1930</w:t>
      </w:r>
      <w:r w:rsidR="008302ED">
        <w:rPr>
          <w:rFonts w:asciiTheme="majorHAnsi" w:hAnsiTheme="majorHAnsi" w:cstheme="majorHAnsi"/>
          <w:lang w:val="vi-VN"/>
        </w:rPr>
        <w:t xml:space="preserve"> </w:t>
      </w:r>
      <w:r w:rsidR="00A31990">
        <w:rPr>
          <w:rFonts w:asciiTheme="majorHAnsi" w:hAnsiTheme="majorHAnsi" w:cstheme="majorHAnsi"/>
          <w:lang w:val="vi-VN"/>
        </w:rPr>
        <w:t>-</w:t>
      </w:r>
      <w:r w:rsidR="008302ED">
        <w:rPr>
          <w:rFonts w:asciiTheme="majorHAnsi" w:hAnsiTheme="majorHAnsi" w:cstheme="majorHAnsi"/>
          <w:lang w:val="vi-VN"/>
        </w:rPr>
        <w:t xml:space="preserve"> </w:t>
      </w:r>
      <w:r w:rsidR="00A31990">
        <w:rPr>
          <w:rFonts w:asciiTheme="majorHAnsi" w:hAnsiTheme="majorHAnsi" w:cstheme="majorHAnsi"/>
          <w:lang w:val="vi-VN"/>
        </w:rPr>
        <w:t>3/2/20</w:t>
      </w:r>
      <w:r w:rsidR="008302ED">
        <w:rPr>
          <w:rFonts w:asciiTheme="majorHAnsi" w:hAnsiTheme="majorHAnsi" w:cstheme="majorHAnsi"/>
          <w:lang w:val="vi-VN"/>
        </w:rPr>
        <w:t>20</w:t>
      </w:r>
      <w:r w:rsidR="00A31990">
        <w:rPr>
          <w:rFonts w:asciiTheme="majorHAnsi" w:hAnsiTheme="majorHAnsi" w:cstheme="majorHAnsi"/>
          <w:lang w:val="vi-VN"/>
        </w:rPr>
        <w:t>).</w:t>
      </w:r>
      <w:r w:rsidRPr="00C77830">
        <w:rPr>
          <w:rFonts w:asciiTheme="majorHAnsi" w:hAnsiTheme="majorHAnsi" w:cstheme="majorHAnsi"/>
        </w:rPr>
        <w:t xml:space="preserve"> </w:t>
      </w:r>
    </w:p>
    <w:p w14:paraId="7EBA8079"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II. NỘ</w:t>
      </w:r>
      <w:r w:rsidR="00B02F14" w:rsidRPr="00C77830">
        <w:rPr>
          <w:rFonts w:asciiTheme="majorHAnsi" w:hAnsiTheme="majorHAnsi" w:cstheme="majorHAnsi"/>
          <w:b/>
        </w:rPr>
        <w:t>I DUNG:</w:t>
      </w:r>
    </w:p>
    <w:p w14:paraId="53DF981E"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1. Tổ chức các hoạt động tuyên truyền và sinh hoạt chính trị trong đoàn viên, thanh thiếu niên</w:t>
      </w:r>
    </w:p>
    <w:p w14:paraId="43DBA1F9" w14:textId="35F82C80" w:rsidR="00717E23" w:rsidRPr="00C77830" w:rsidRDefault="00717E23"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Tuyên truyền sâu rộng trong đoàn viên, thanh thiếu nhi toàn tỉnh về cuộc đời hoạt động cách mạng của đồng chí Lý Tự Trọng qua hệ thống tuyên truyền trực quan</w:t>
      </w:r>
      <w:r w:rsidR="00361417">
        <w:rPr>
          <w:rFonts w:asciiTheme="majorHAnsi" w:hAnsiTheme="majorHAnsi" w:cstheme="majorHAnsi"/>
          <w:lang w:val="vi-VN"/>
        </w:rPr>
        <w:t>, sinh động</w:t>
      </w:r>
      <w:r w:rsidRPr="00C77830">
        <w:rPr>
          <w:rFonts w:asciiTheme="majorHAnsi" w:hAnsiTheme="majorHAnsi" w:cstheme="majorHAnsi"/>
        </w:rPr>
        <w:t xml:space="preserve">; qua các kênh thông tin đại chúng, bảng tin, cổng thông tin điện tử (website), trang mạng xã hội chính thức của các địa phương, đơn vị </w:t>
      </w:r>
      <w:r w:rsidR="0098283F" w:rsidRPr="00C77830">
        <w:rPr>
          <w:rFonts w:asciiTheme="majorHAnsi" w:hAnsiTheme="majorHAnsi" w:cstheme="majorHAnsi"/>
        </w:rPr>
        <w:t>với nhiều hình thức như</w:t>
      </w:r>
      <w:r w:rsidR="00361417">
        <w:rPr>
          <w:rFonts w:asciiTheme="majorHAnsi" w:hAnsiTheme="majorHAnsi" w:cstheme="majorHAnsi"/>
          <w:lang w:val="vi-VN"/>
        </w:rPr>
        <w:t>:</w:t>
      </w:r>
      <w:r w:rsidR="0098283F" w:rsidRPr="00C77830">
        <w:rPr>
          <w:rFonts w:asciiTheme="majorHAnsi" w:hAnsiTheme="majorHAnsi" w:cstheme="majorHAnsi"/>
        </w:rPr>
        <w:t xml:space="preserve"> tin bài, video clip, infographic, banner, khung avatar chào mừng Kỷ niệm…</w:t>
      </w:r>
    </w:p>
    <w:p w14:paraId="5BE19696" w14:textId="1FB45A2E" w:rsidR="00717E23" w:rsidRPr="00C77830" w:rsidRDefault="00717E23"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lastRenderedPageBreak/>
        <w:t xml:space="preserve">- Tổ chức các diễn đàn, tọa đàm, sinh hoạt chi đoàn chủ điểm tháng 10 </w:t>
      </w:r>
      <w:r w:rsidRPr="00C77830">
        <w:rPr>
          <w:rFonts w:asciiTheme="majorHAnsi" w:hAnsiTheme="majorHAnsi" w:cstheme="majorHAnsi"/>
          <w:i/>
        </w:rPr>
        <w:t>“Con đường của thanh niên chỉ là con đường cách mạng, không thể có con đường nào khác”</w:t>
      </w:r>
      <w:r w:rsidRPr="00C77830">
        <w:rPr>
          <w:rFonts w:asciiTheme="majorHAnsi" w:hAnsiTheme="majorHAnsi" w:cstheme="majorHAnsi"/>
        </w:rPr>
        <w:t xml:space="preserve"> và các chủ đề “</w:t>
      </w:r>
      <w:r w:rsidR="0098283F" w:rsidRPr="00C77830">
        <w:rPr>
          <w:rFonts w:asciiTheme="majorHAnsi" w:hAnsiTheme="majorHAnsi" w:cstheme="majorHAnsi"/>
          <w:i/>
        </w:rPr>
        <w:t>Tinh thần Lý Tự Trọng và con đường cách mạng của thanh niên Việt Nam thời kỳ mới</w:t>
      </w:r>
      <w:r w:rsidRPr="00C77830">
        <w:rPr>
          <w:rFonts w:asciiTheme="majorHAnsi" w:hAnsiTheme="majorHAnsi" w:cstheme="majorHAnsi"/>
          <w:i/>
        </w:rPr>
        <w:t>”, “Xây dựng giá trị hình mẫu thanh niên Việt Nam thời kỳ mới”,“Lý Tự Trọng - Sáng mãi tên anh”</w:t>
      </w:r>
      <w:r w:rsidRPr="00C77830">
        <w:rPr>
          <w:rFonts w:asciiTheme="majorHAnsi" w:hAnsiTheme="majorHAnsi" w:cstheme="majorHAnsi"/>
        </w:rPr>
        <w:t xml:space="preserve">…; cùng với </w:t>
      </w:r>
      <w:r w:rsidR="00941A71">
        <w:rPr>
          <w:rFonts w:asciiTheme="majorHAnsi" w:hAnsiTheme="majorHAnsi" w:cstheme="majorHAnsi"/>
        </w:rPr>
        <w:t>tuyên</w:t>
      </w:r>
      <w:r w:rsidR="00941A71">
        <w:rPr>
          <w:rFonts w:asciiTheme="majorHAnsi" w:hAnsiTheme="majorHAnsi" w:cstheme="majorHAnsi"/>
          <w:lang w:val="vi-VN"/>
        </w:rPr>
        <w:t xml:space="preserve"> truyền, </w:t>
      </w:r>
      <w:r w:rsidRPr="00C77830">
        <w:rPr>
          <w:rFonts w:asciiTheme="majorHAnsi" w:hAnsiTheme="majorHAnsi" w:cstheme="majorHAnsi"/>
        </w:rPr>
        <w:t xml:space="preserve">học tập tấm gương sáng của các đoàn viên </w:t>
      </w:r>
      <w:r w:rsidR="002E4170">
        <w:rPr>
          <w:rFonts w:asciiTheme="majorHAnsi" w:hAnsiTheme="majorHAnsi" w:cstheme="majorHAnsi"/>
        </w:rPr>
        <w:t xml:space="preserve">thanh niên </w:t>
      </w:r>
      <w:r w:rsidRPr="00C77830">
        <w:rPr>
          <w:rFonts w:asciiTheme="majorHAnsi" w:hAnsiTheme="majorHAnsi" w:cstheme="majorHAnsi"/>
        </w:rPr>
        <w:t>tiêu biểu lớp trước</w:t>
      </w:r>
      <w:r w:rsidR="00271C99">
        <w:rPr>
          <w:rFonts w:asciiTheme="majorHAnsi" w:hAnsiTheme="majorHAnsi" w:cstheme="majorHAnsi"/>
          <w:lang w:val="vi-VN"/>
        </w:rPr>
        <w:t xml:space="preserve">, qua </w:t>
      </w:r>
      <w:r w:rsidR="005A3F7F">
        <w:rPr>
          <w:rFonts w:asciiTheme="majorHAnsi" w:hAnsiTheme="majorHAnsi" w:cstheme="majorHAnsi"/>
          <w:lang w:val="vi-VN"/>
        </w:rPr>
        <w:t>đó phát huy</w:t>
      </w:r>
      <w:r w:rsidRPr="00C77830">
        <w:rPr>
          <w:rFonts w:asciiTheme="majorHAnsi" w:hAnsiTheme="majorHAnsi" w:cstheme="majorHAnsi"/>
        </w:rPr>
        <w:t xml:space="preserve"> vai trò trách nhiệm của thế hệ trẻ hôm nay trong sự nghiệp xây dựng và bảo vệ Tổ quốc.</w:t>
      </w:r>
    </w:p>
    <w:p w14:paraId="785ADD1E" w14:textId="75DD1189" w:rsidR="00717E23" w:rsidRDefault="00717E23" w:rsidP="00672EE9">
      <w:pPr>
        <w:spacing w:before="60" w:after="0" w:line="264" w:lineRule="auto"/>
        <w:ind w:firstLine="720"/>
        <w:jc w:val="both"/>
        <w:rPr>
          <w:rFonts w:asciiTheme="majorHAnsi" w:hAnsiTheme="majorHAnsi" w:cstheme="majorHAnsi"/>
          <w:spacing w:val="6"/>
        </w:rPr>
      </w:pPr>
      <w:r w:rsidRPr="00C77830">
        <w:rPr>
          <w:rFonts w:asciiTheme="majorHAnsi" w:hAnsiTheme="majorHAnsi" w:cstheme="majorHAnsi"/>
          <w:spacing w:val="6"/>
        </w:rPr>
        <w:t>- Tổ chức các hoạt động văn hóa văn nghệ, thể dục thể thao, các sân chơi tìm hiểu lịch sử về cuộc đời và quá trình hoạt động cách mạng của Anh hùng Lý Tự Trọng.</w:t>
      </w:r>
    </w:p>
    <w:p w14:paraId="5D0B62EA" w14:textId="2D0A675C" w:rsidR="005A3F7F" w:rsidRPr="00807FCC" w:rsidRDefault="005A3F7F" w:rsidP="00672EE9">
      <w:pPr>
        <w:tabs>
          <w:tab w:val="left" w:pos="851"/>
        </w:tabs>
        <w:spacing w:before="60" w:after="0" w:line="264" w:lineRule="auto"/>
        <w:ind w:firstLine="567"/>
        <w:jc w:val="both"/>
        <w:rPr>
          <w:rFonts w:eastAsia="Calibri" w:cs="Times New Roman"/>
          <w:b/>
          <w:color w:val="000000"/>
          <w:szCs w:val="28"/>
          <w:lang w:val="de-DE"/>
        </w:rPr>
      </w:pPr>
      <w:r>
        <w:rPr>
          <w:rFonts w:eastAsia="Calibri" w:cs="Times New Roman"/>
          <w:color w:val="000000"/>
          <w:spacing w:val="-4"/>
          <w:szCs w:val="28"/>
          <w:lang w:val="vi-VN"/>
        </w:rPr>
        <w:t>-</w:t>
      </w:r>
      <w:r>
        <w:rPr>
          <w:rFonts w:eastAsia="Calibri" w:cs="Times New Roman"/>
          <w:color w:val="000000"/>
          <w:spacing w:val="-4"/>
          <w:szCs w:val="28"/>
          <w:lang w:val="de-DE"/>
        </w:rPr>
        <w:t xml:space="preserve"> </w:t>
      </w:r>
      <w:r w:rsidRPr="002073ED">
        <w:rPr>
          <w:rFonts w:eastAsia="Calibri" w:cs="Times New Roman"/>
          <w:color w:val="000000"/>
          <w:szCs w:val="28"/>
          <w:lang w:val="de-DE"/>
        </w:rPr>
        <w:t>Tuyên truyền về truyền thống</w:t>
      </w:r>
      <w:r>
        <w:rPr>
          <w:rFonts w:eastAsia="Calibri" w:cs="Times New Roman"/>
          <w:color w:val="000000"/>
          <w:szCs w:val="28"/>
          <w:lang w:val="vi-VN"/>
        </w:rPr>
        <w:t>, quá trình</w:t>
      </w:r>
      <w:r w:rsidRPr="002073ED">
        <w:rPr>
          <w:rFonts w:eastAsia="Calibri" w:cs="Times New Roman"/>
          <w:color w:val="000000"/>
          <w:szCs w:val="28"/>
          <w:lang w:val="de-DE"/>
        </w:rPr>
        <w:t xml:space="preserve"> xây dựng, phát triển và trưởng thành của Đoàn TNCS Hồ Chí Minh</w:t>
      </w:r>
      <w:r>
        <w:rPr>
          <w:rFonts w:eastAsia="Calibri" w:cs="Times New Roman"/>
          <w:color w:val="000000"/>
          <w:szCs w:val="28"/>
          <w:lang w:val="vi-VN"/>
        </w:rPr>
        <w:t>;</w:t>
      </w:r>
      <w:r w:rsidRPr="002073ED">
        <w:rPr>
          <w:rFonts w:eastAsia="Calibri" w:cs="Times New Roman"/>
          <w:color w:val="000000"/>
          <w:szCs w:val="28"/>
          <w:lang w:val="de-DE"/>
        </w:rPr>
        <w:t xml:space="preserve"> làm nổi bật vai trò, vị trí và những đóng góp quan trọng của tổ chức Đoàn, đoàn viên, thanh niên trong sự nghiệp đấu tranh giải phóng dân tộc, thống nhất đất nước</w:t>
      </w:r>
      <w:r>
        <w:rPr>
          <w:rFonts w:eastAsia="Calibri" w:cs="Times New Roman"/>
          <w:color w:val="000000"/>
          <w:szCs w:val="28"/>
          <w:lang w:val="de-DE"/>
        </w:rPr>
        <w:t xml:space="preserve">, cũng như trong công cuộc xây dựng và bảo vệ Tổ quốc trong giai đoạn hiện nay. </w:t>
      </w:r>
    </w:p>
    <w:p w14:paraId="50E1C5ED" w14:textId="77777777" w:rsidR="00717E23" w:rsidRPr="00C77830" w:rsidRDefault="00717E23" w:rsidP="00672EE9">
      <w:pPr>
        <w:spacing w:before="60" w:after="0" w:line="264" w:lineRule="auto"/>
        <w:ind w:firstLine="567"/>
        <w:jc w:val="both"/>
        <w:rPr>
          <w:rFonts w:asciiTheme="majorHAnsi" w:hAnsiTheme="majorHAnsi" w:cstheme="majorHAnsi"/>
        </w:rPr>
      </w:pPr>
      <w:r w:rsidRPr="00C77830">
        <w:rPr>
          <w:rFonts w:asciiTheme="majorHAnsi" w:hAnsiTheme="majorHAnsi" w:cstheme="majorHAnsi"/>
        </w:rPr>
        <w:t>- Tổ chức cho đoàn viên, thanh thiếu nhi hành hương, tham quan địa chỉ đỏ Khu Tưởng niệm đồng chí Lý Tự Trọng (tại xã Việt Xuyên - Huyện Thạch Hà), các các công trình, địa chỉ lịch sử mang tên anh Lý Tự Trọng gắn với tổ chức các hoạt động giáo dục truyền thống cách mạng, lòng yêu nước và các  hoạt động tri ân, đền ơn, đáp nghĩa…</w:t>
      </w:r>
    </w:p>
    <w:p w14:paraId="00730306"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 xml:space="preserve">2. Phát triển “Lớp đoàn viên Lý Tự Trọng” </w:t>
      </w:r>
    </w:p>
    <w:p w14:paraId="57479C33" w14:textId="16EF3BB4" w:rsidR="00717E23" w:rsidRPr="00C77830" w:rsidRDefault="00717E23"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Phát triển lớp đoàn viên mới mang tên </w:t>
      </w:r>
      <w:r w:rsidRPr="00C77830">
        <w:rPr>
          <w:rFonts w:asciiTheme="majorHAnsi" w:hAnsiTheme="majorHAnsi" w:cstheme="majorHAnsi"/>
          <w:i/>
        </w:rPr>
        <w:t>“Lớp đoàn viên Lý Tự Trọng</w:t>
      </w:r>
      <w:r w:rsidRPr="00C77830">
        <w:rPr>
          <w:rFonts w:asciiTheme="majorHAnsi" w:hAnsiTheme="majorHAnsi" w:cstheme="majorHAnsi"/>
        </w:rPr>
        <w:t>” đảm bảo chất lượng, tổ chức trao chứng nhận kết nạp trang trọng, ý nghĩa và mang tính giáo dục cao; khuyến khích tổ chức trao chứng nhận kết nạp tại Khu tưởng niệm Lý Tự Trọng và các công trình, địa chỉ mang tên anh</w:t>
      </w:r>
      <w:r w:rsidR="00B56482">
        <w:rPr>
          <w:rFonts w:asciiTheme="majorHAnsi" w:hAnsiTheme="majorHAnsi" w:cstheme="majorHAnsi"/>
          <w:lang w:val="vi-VN"/>
        </w:rPr>
        <w:t xml:space="preserve"> A</w:t>
      </w:r>
      <w:r w:rsidR="00672EE9">
        <w:rPr>
          <w:rFonts w:asciiTheme="majorHAnsi" w:hAnsiTheme="majorHAnsi" w:cstheme="majorHAnsi"/>
        </w:rPr>
        <w:t>nh hùng liệt sĩ</w:t>
      </w:r>
      <w:r w:rsidRPr="00C77830">
        <w:rPr>
          <w:rFonts w:asciiTheme="majorHAnsi" w:hAnsiTheme="majorHAnsi" w:cstheme="majorHAnsi"/>
        </w:rPr>
        <w:t xml:space="preserve"> Lý Tự Trọng. </w:t>
      </w:r>
    </w:p>
    <w:p w14:paraId="71403202" w14:textId="77777777" w:rsidR="00717E23" w:rsidRPr="00C77830" w:rsidRDefault="00717E23" w:rsidP="00672EE9">
      <w:pPr>
        <w:spacing w:before="60" w:after="0" w:line="264" w:lineRule="auto"/>
        <w:ind w:firstLine="720"/>
        <w:jc w:val="both"/>
        <w:rPr>
          <w:rFonts w:asciiTheme="majorHAnsi" w:hAnsiTheme="majorHAnsi" w:cstheme="majorHAnsi"/>
          <w:spacing w:val="-6"/>
        </w:rPr>
      </w:pPr>
      <w:r w:rsidRPr="00C77830">
        <w:rPr>
          <w:rFonts w:asciiTheme="majorHAnsi" w:hAnsiTheme="majorHAnsi" w:cstheme="majorHAnsi"/>
          <w:spacing w:val="-6"/>
        </w:rPr>
        <w:t>- Phát hiện, bồi dưỡng, giới thiệu đoàn viên ưu tú cho Đảng xem xét, kết nạp.</w:t>
      </w:r>
    </w:p>
    <w:p w14:paraId="46CB6818" w14:textId="77777777" w:rsidR="00680311" w:rsidRPr="00C77830" w:rsidRDefault="00680311"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b/>
        </w:rPr>
        <w:t>3. Thực hiện các công trình, phần việc thanh niên</w:t>
      </w:r>
    </w:p>
    <w:p w14:paraId="046533D1" w14:textId="317630F3" w:rsidR="00543F2C" w:rsidRPr="00941A71" w:rsidRDefault="00543F2C" w:rsidP="00672EE9">
      <w:pPr>
        <w:spacing w:before="60" w:after="0" w:line="264" w:lineRule="auto"/>
        <w:ind w:firstLine="720"/>
        <w:jc w:val="both"/>
        <w:rPr>
          <w:rFonts w:asciiTheme="majorHAnsi" w:hAnsiTheme="majorHAnsi" w:cstheme="majorHAnsi"/>
          <w:lang w:val="vi-VN"/>
        </w:rPr>
      </w:pPr>
      <w:r w:rsidRPr="00C77830">
        <w:rPr>
          <w:rFonts w:asciiTheme="majorHAnsi" w:hAnsiTheme="majorHAnsi" w:cstheme="majorHAnsi"/>
        </w:rPr>
        <w:t>- Căn cứ vào điều kiện của địa phương, đơn vị, các cấp bộ Đoàn vận động đoàn viên, thanh niên, các doanh nghiệp, nhà hảo tâm</w:t>
      </w:r>
      <w:r w:rsidR="00CB6E80" w:rsidRPr="00C77830">
        <w:rPr>
          <w:rFonts w:asciiTheme="majorHAnsi" w:hAnsiTheme="majorHAnsi" w:cstheme="majorHAnsi"/>
        </w:rPr>
        <w:t xml:space="preserve"> trong và ngoài tỉnh</w:t>
      </w:r>
      <w:r w:rsidRPr="00C77830">
        <w:rPr>
          <w:rFonts w:asciiTheme="majorHAnsi" w:hAnsiTheme="majorHAnsi" w:cstheme="majorHAnsi"/>
        </w:rPr>
        <w:t xml:space="preserve"> tham gia hỗ trợ các nguồn lực góp phần tôn tạo</w:t>
      </w:r>
      <w:r w:rsidR="00032AA0">
        <w:rPr>
          <w:rFonts w:asciiTheme="majorHAnsi" w:hAnsiTheme="majorHAnsi" w:cstheme="majorHAnsi"/>
        </w:rPr>
        <w:t>, nâng cấp</w:t>
      </w:r>
      <w:r w:rsidRPr="00C77830">
        <w:rPr>
          <w:rFonts w:asciiTheme="majorHAnsi" w:hAnsiTheme="majorHAnsi" w:cstheme="majorHAnsi"/>
        </w:rPr>
        <w:t xml:space="preserve"> Khu tưởng niệm Lý Tự Trọng</w:t>
      </w:r>
      <w:r w:rsidR="00E316A4" w:rsidRPr="00C77830">
        <w:rPr>
          <w:rFonts w:asciiTheme="majorHAnsi" w:hAnsiTheme="majorHAnsi" w:cstheme="majorHAnsi"/>
        </w:rPr>
        <w:t>;</w:t>
      </w:r>
      <w:r w:rsidR="00717E23" w:rsidRPr="00C77830">
        <w:rPr>
          <w:rFonts w:asciiTheme="majorHAnsi" w:hAnsiTheme="majorHAnsi" w:cstheme="majorHAnsi"/>
        </w:rPr>
        <w:t xml:space="preserve"> </w:t>
      </w:r>
      <w:r w:rsidR="00E316A4" w:rsidRPr="00C77830">
        <w:rPr>
          <w:rFonts w:asciiTheme="majorHAnsi" w:hAnsiTheme="majorHAnsi" w:cstheme="majorHAnsi"/>
        </w:rPr>
        <w:t>đồng thời phát huy vai trò xung kích đảm nhận</w:t>
      </w:r>
      <w:r w:rsidRPr="00C77830">
        <w:rPr>
          <w:rFonts w:asciiTheme="majorHAnsi" w:hAnsiTheme="majorHAnsi" w:cstheme="majorHAnsi"/>
        </w:rPr>
        <w:t xml:space="preserve"> các công trình, phần việc thanh niên tham gia xây dựng nông thôn mới, đô thị văn minh, tình nguyện vì cuộc sống cộng đồ</w:t>
      </w:r>
      <w:r w:rsidR="00CB6E80" w:rsidRPr="00C77830">
        <w:rPr>
          <w:rFonts w:asciiTheme="majorHAnsi" w:hAnsiTheme="majorHAnsi" w:cstheme="majorHAnsi"/>
        </w:rPr>
        <w:t>ng</w:t>
      </w:r>
      <w:r w:rsidR="00941A71">
        <w:rPr>
          <w:rFonts w:asciiTheme="majorHAnsi" w:hAnsiTheme="majorHAnsi" w:cstheme="majorHAnsi"/>
          <w:lang w:val="vi-VN"/>
        </w:rPr>
        <w:t xml:space="preserve"> đảm bảo thiết thực, hiệu quả</w:t>
      </w:r>
      <w:r w:rsidR="00CB6E80" w:rsidRPr="00C77830">
        <w:rPr>
          <w:rFonts w:asciiTheme="majorHAnsi" w:hAnsiTheme="majorHAnsi" w:cstheme="majorHAnsi"/>
        </w:rPr>
        <w:t xml:space="preserve">… </w:t>
      </w:r>
    </w:p>
    <w:p w14:paraId="39819D43" w14:textId="77777777" w:rsidR="00543F2C" w:rsidRPr="00C77830" w:rsidRDefault="00543F2C" w:rsidP="00672EE9">
      <w:pPr>
        <w:spacing w:before="60" w:after="0" w:line="264" w:lineRule="auto"/>
        <w:ind w:firstLine="720"/>
        <w:jc w:val="both"/>
        <w:rPr>
          <w:rFonts w:asciiTheme="majorHAnsi" w:hAnsiTheme="majorHAnsi" w:cstheme="majorHAnsi"/>
          <w:spacing w:val="-4"/>
        </w:rPr>
      </w:pPr>
      <w:r w:rsidRPr="00C77830">
        <w:rPr>
          <w:rFonts w:asciiTheme="majorHAnsi" w:hAnsiTheme="majorHAnsi" w:cstheme="majorHAnsi"/>
          <w:spacing w:val="-4"/>
        </w:rPr>
        <w:t>- Ra quân trồng cây xanh, tu bổ, làm sạch, đẹp, đảm nhận các công trình, phần việc thanh niên tại Khu tưởng niệm Lý Tự Trọng và các khu tưởng niệm, vườn hoa, đường phố, trường học mang tên đồng chí Lý Tự Trọng trong toàn tỉnh.</w:t>
      </w:r>
    </w:p>
    <w:p w14:paraId="3C7ADFFE" w14:textId="027F5029" w:rsidR="00C66D85" w:rsidRPr="00B56482" w:rsidRDefault="00680311" w:rsidP="00672EE9">
      <w:pPr>
        <w:spacing w:before="60" w:after="0" w:line="264" w:lineRule="auto"/>
        <w:ind w:firstLine="720"/>
        <w:jc w:val="both"/>
        <w:rPr>
          <w:rFonts w:asciiTheme="majorHAnsi" w:hAnsiTheme="majorHAnsi" w:cstheme="majorHAnsi"/>
          <w:b/>
          <w:lang w:val="vi-VN"/>
        </w:rPr>
      </w:pPr>
      <w:r w:rsidRPr="00C77830">
        <w:rPr>
          <w:rFonts w:asciiTheme="majorHAnsi" w:hAnsiTheme="majorHAnsi" w:cstheme="majorHAnsi"/>
          <w:b/>
        </w:rPr>
        <w:t xml:space="preserve">4. </w:t>
      </w:r>
      <w:r w:rsidR="000528BD" w:rsidRPr="00C77830">
        <w:rPr>
          <w:rFonts w:asciiTheme="majorHAnsi" w:hAnsiTheme="majorHAnsi" w:cstheme="majorHAnsi"/>
          <w:b/>
        </w:rPr>
        <w:t xml:space="preserve">Chuỗi hoạt động quy mô </w:t>
      </w:r>
      <w:r w:rsidR="00B56482">
        <w:rPr>
          <w:rFonts w:asciiTheme="majorHAnsi" w:hAnsiTheme="majorHAnsi" w:cstheme="majorHAnsi"/>
          <w:b/>
        </w:rPr>
        <w:t>cấp</w:t>
      </w:r>
      <w:r w:rsidR="00B56482">
        <w:rPr>
          <w:rFonts w:asciiTheme="majorHAnsi" w:hAnsiTheme="majorHAnsi" w:cstheme="majorHAnsi"/>
          <w:b/>
          <w:lang w:val="vi-VN"/>
        </w:rPr>
        <w:t xml:space="preserve"> trung ương, cấp tỉnh</w:t>
      </w:r>
    </w:p>
    <w:p w14:paraId="0A73CE94" w14:textId="2B7B1EDF" w:rsidR="0062209E" w:rsidRPr="00BE33CF" w:rsidRDefault="0062209E" w:rsidP="00672EE9">
      <w:pPr>
        <w:spacing w:before="60" w:after="0" w:line="264" w:lineRule="auto"/>
        <w:ind w:firstLine="720"/>
        <w:jc w:val="both"/>
        <w:rPr>
          <w:rFonts w:asciiTheme="majorHAnsi" w:hAnsiTheme="majorHAnsi" w:cstheme="majorHAnsi"/>
          <w:lang w:val="vi-VN"/>
        </w:rPr>
      </w:pPr>
      <w:r w:rsidRPr="00C77830">
        <w:rPr>
          <w:rFonts w:asciiTheme="majorHAnsi" w:hAnsiTheme="majorHAnsi" w:cstheme="majorHAnsi"/>
          <w:lang w:val="vi-VN"/>
        </w:rPr>
        <w:lastRenderedPageBreak/>
        <w:t>-</w:t>
      </w:r>
      <w:r w:rsidRPr="00C77830">
        <w:rPr>
          <w:rFonts w:asciiTheme="majorHAnsi" w:hAnsiTheme="majorHAnsi" w:cstheme="majorHAnsi"/>
        </w:rPr>
        <w:t xml:space="preserve"> Tọa đàm </w:t>
      </w:r>
      <w:r w:rsidRPr="00C77830">
        <w:rPr>
          <w:rFonts w:asciiTheme="majorHAnsi" w:hAnsiTheme="majorHAnsi" w:cstheme="majorHAnsi"/>
          <w:i/>
        </w:rPr>
        <w:t>“Tinh thần Lý Tự Trọng và con đường cách mạng của thanh niên Việt Nam thời kỳ mới”</w:t>
      </w:r>
      <w:r w:rsidR="00BE33CF">
        <w:rPr>
          <w:rFonts w:asciiTheme="majorHAnsi" w:hAnsiTheme="majorHAnsi" w:cstheme="majorHAnsi"/>
          <w:i/>
          <w:lang w:val="vi-VN"/>
        </w:rPr>
        <w:t>.</w:t>
      </w:r>
    </w:p>
    <w:p w14:paraId="50EFE625" w14:textId="01DA2172" w:rsidR="00BF4163" w:rsidRDefault="00BF4163" w:rsidP="00672EE9">
      <w:pPr>
        <w:spacing w:before="60" w:after="0" w:line="264" w:lineRule="auto"/>
        <w:ind w:firstLine="720"/>
        <w:jc w:val="both"/>
        <w:rPr>
          <w:rFonts w:asciiTheme="majorHAnsi" w:hAnsiTheme="majorHAnsi" w:cstheme="majorHAnsi"/>
          <w:i/>
          <w:lang w:val="vi-VN"/>
        </w:rPr>
      </w:pPr>
      <w:r w:rsidRPr="00C77830">
        <w:rPr>
          <w:rFonts w:asciiTheme="majorHAnsi" w:hAnsiTheme="majorHAnsi" w:cstheme="majorHAnsi"/>
        </w:rPr>
        <w:t xml:space="preserve">- Ngày hội </w:t>
      </w:r>
      <w:r w:rsidRPr="00BE33CF">
        <w:rPr>
          <w:rFonts w:asciiTheme="majorHAnsi" w:hAnsiTheme="majorHAnsi" w:cstheme="majorHAnsi"/>
          <w:i/>
        </w:rPr>
        <w:t>“Tôi yêu Tổ quố</w:t>
      </w:r>
      <w:r w:rsidR="0094489E" w:rsidRPr="00BE33CF">
        <w:rPr>
          <w:rFonts w:asciiTheme="majorHAnsi" w:hAnsiTheme="majorHAnsi" w:cstheme="majorHAnsi"/>
          <w:i/>
        </w:rPr>
        <w:t>c tôi”</w:t>
      </w:r>
      <w:r w:rsidR="0094489E" w:rsidRPr="00C77830">
        <w:rPr>
          <w:rFonts w:asciiTheme="majorHAnsi" w:hAnsiTheme="majorHAnsi" w:cstheme="majorHAnsi"/>
        </w:rPr>
        <w:t xml:space="preserve"> </w:t>
      </w:r>
      <w:r w:rsidR="003675B1" w:rsidRPr="00C77830">
        <w:rPr>
          <w:rFonts w:asciiTheme="majorHAnsi" w:hAnsiTheme="majorHAnsi" w:cstheme="majorHAnsi"/>
        </w:rPr>
        <w:t xml:space="preserve">năm 2019 </w:t>
      </w:r>
      <w:r w:rsidR="00BE33CF">
        <w:rPr>
          <w:rFonts w:asciiTheme="majorHAnsi" w:hAnsiTheme="majorHAnsi" w:cstheme="majorHAnsi"/>
        </w:rPr>
        <w:t>với</w:t>
      </w:r>
      <w:r w:rsidR="00BE33CF">
        <w:rPr>
          <w:rFonts w:asciiTheme="majorHAnsi" w:hAnsiTheme="majorHAnsi" w:cstheme="majorHAnsi"/>
          <w:lang w:val="vi-VN"/>
        </w:rPr>
        <w:t xml:space="preserve"> chủ đề </w:t>
      </w:r>
      <w:r w:rsidR="00BE33CF" w:rsidRPr="00BE33CF">
        <w:rPr>
          <w:rFonts w:asciiTheme="majorHAnsi" w:hAnsiTheme="majorHAnsi" w:cstheme="majorHAnsi"/>
          <w:i/>
          <w:lang w:val="vi-VN"/>
        </w:rPr>
        <w:t xml:space="preserve">“Lý Tự Trọng </w:t>
      </w:r>
      <w:r w:rsidR="00672EE9">
        <w:rPr>
          <w:rFonts w:asciiTheme="majorHAnsi" w:hAnsiTheme="majorHAnsi" w:cstheme="majorHAnsi"/>
          <w:i/>
        </w:rPr>
        <w:t>-</w:t>
      </w:r>
      <w:r w:rsidR="00BE33CF" w:rsidRPr="00BE33CF">
        <w:rPr>
          <w:rFonts w:asciiTheme="majorHAnsi" w:hAnsiTheme="majorHAnsi" w:cstheme="majorHAnsi"/>
          <w:i/>
          <w:lang w:val="vi-VN"/>
        </w:rPr>
        <w:t xml:space="preserve"> Sáng mãi tên anh”</w:t>
      </w:r>
      <w:r w:rsidR="00BE33CF">
        <w:rPr>
          <w:rFonts w:asciiTheme="majorHAnsi" w:hAnsiTheme="majorHAnsi" w:cstheme="majorHAnsi"/>
          <w:i/>
          <w:lang w:val="vi-VN"/>
        </w:rPr>
        <w:t>.</w:t>
      </w:r>
    </w:p>
    <w:p w14:paraId="633BDBC6" w14:textId="032C11DD" w:rsidR="00BE33CF" w:rsidRPr="005A3F7F" w:rsidRDefault="00BE33CF" w:rsidP="00672EE9">
      <w:pPr>
        <w:spacing w:before="60" w:after="0" w:line="264" w:lineRule="auto"/>
        <w:ind w:firstLine="720"/>
        <w:jc w:val="both"/>
        <w:rPr>
          <w:rFonts w:asciiTheme="majorHAnsi" w:hAnsiTheme="majorHAnsi" w:cstheme="majorHAnsi"/>
          <w:bCs/>
          <w:szCs w:val="28"/>
          <w:lang w:val="pt-BR"/>
        </w:rPr>
      </w:pPr>
      <w:r w:rsidRPr="00C77830">
        <w:rPr>
          <w:rFonts w:asciiTheme="majorHAnsi" w:hAnsiTheme="majorHAnsi" w:cstheme="majorHAnsi"/>
        </w:rPr>
        <w:t xml:space="preserve">- </w:t>
      </w:r>
      <w:r w:rsidRPr="00C77830">
        <w:rPr>
          <w:rFonts w:asciiTheme="majorHAnsi" w:hAnsiTheme="majorHAnsi" w:cstheme="majorHAnsi"/>
          <w:bCs/>
          <w:szCs w:val="28"/>
          <w:lang w:val="pt-BR"/>
        </w:rPr>
        <w:t>Lễ báo công và thắp nến tri ân Anh hùng liệt sĩ Lý Tự Trọng</w:t>
      </w:r>
    </w:p>
    <w:p w14:paraId="1A0ECC43" w14:textId="4EF2C1D3" w:rsidR="00BE33CF" w:rsidRPr="00BE33CF" w:rsidRDefault="00BE33CF" w:rsidP="00672EE9">
      <w:pPr>
        <w:spacing w:before="60" w:after="0" w:line="264" w:lineRule="auto"/>
        <w:ind w:firstLine="720"/>
        <w:jc w:val="both"/>
        <w:rPr>
          <w:rFonts w:asciiTheme="majorHAnsi" w:hAnsiTheme="majorHAnsi" w:cstheme="majorHAnsi"/>
          <w:spacing w:val="-4"/>
          <w:lang w:val="pt-BR"/>
        </w:rPr>
      </w:pPr>
      <w:r w:rsidRPr="00C77830">
        <w:rPr>
          <w:rFonts w:asciiTheme="majorHAnsi" w:hAnsiTheme="majorHAnsi" w:cstheme="majorHAnsi"/>
          <w:bCs/>
          <w:spacing w:val="-4"/>
          <w:szCs w:val="28"/>
          <w:lang w:val="pt-BR"/>
        </w:rPr>
        <w:t>- Khởi công</w:t>
      </w:r>
      <w:r w:rsidR="00620C0B">
        <w:rPr>
          <w:rFonts w:asciiTheme="majorHAnsi" w:hAnsiTheme="majorHAnsi" w:cstheme="majorHAnsi"/>
          <w:bCs/>
          <w:spacing w:val="-4"/>
          <w:szCs w:val="28"/>
          <w:lang w:val="vi-VN"/>
        </w:rPr>
        <w:t xml:space="preserve"> </w:t>
      </w:r>
      <w:r w:rsidR="00794807">
        <w:rPr>
          <w:rFonts w:asciiTheme="majorHAnsi" w:hAnsiTheme="majorHAnsi" w:cstheme="majorHAnsi"/>
          <w:bCs/>
          <w:spacing w:val="-4"/>
          <w:szCs w:val="28"/>
          <w:lang w:val="vi-VN"/>
        </w:rPr>
        <w:t xml:space="preserve">các công trình </w:t>
      </w:r>
      <w:r w:rsidR="00620C0B">
        <w:rPr>
          <w:rFonts w:asciiTheme="majorHAnsi" w:hAnsiTheme="majorHAnsi" w:cstheme="majorHAnsi"/>
          <w:bCs/>
          <w:spacing w:val="-4"/>
          <w:szCs w:val="28"/>
          <w:lang w:val="vi-VN"/>
        </w:rPr>
        <w:t>bổ sung,</w:t>
      </w:r>
      <w:r w:rsidRPr="00C77830">
        <w:rPr>
          <w:rFonts w:asciiTheme="majorHAnsi" w:hAnsiTheme="majorHAnsi" w:cstheme="majorHAnsi"/>
          <w:bCs/>
          <w:spacing w:val="-4"/>
          <w:szCs w:val="28"/>
          <w:lang w:val="pt-BR"/>
        </w:rPr>
        <w:t xml:space="preserve"> nâng cấp, sữa chữa, cải tạo một số hạng mục tại Khu tưởng niệm Lý Tự Trọng.</w:t>
      </w:r>
    </w:p>
    <w:p w14:paraId="20C379BF" w14:textId="53464851" w:rsidR="00BE33CF" w:rsidRPr="00BE33CF" w:rsidRDefault="00BE33CF" w:rsidP="00672EE9">
      <w:pPr>
        <w:spacing w:before="60" w:after="0" w:line="264" w:lineRule="auto"/>
        <w:ind w:firstLine="720"/>
        <w:jc w:val="both"/>
        <w:rPr>
          <w:rFonts w:asciiTheme="majorHAnsi" w:hAnsiTheme="majorHAnsi" w:cstheme="majorHAnsi"/>
          <w:lang w:val="vi-VN"/>
        </w:rPr>
      </w:pPr>
      <w:r>
        <w:rPr>
          <w:rFonts w:asciiTheme="majorHAnsi" w:hAnsiTheme="majorHAnsi" w:cstheme="majorHAnsi"/>
          <w:lang w:val="vi-VN"/>
        </w:rPr>
        <w:t>- Tổ chức</w:t>
      </w:r>
      <w:r w:rsidR="0045068E">
        <w:rPr>
          <w:rFonts w:asciiTheme="majorHAnsi" w:hAnsiTheme="majorHAnsi" w:cstheme="majorHAnsi"/>
          <w:lang w:val="vi-VN"/>
        </w:rPr>
        <w:t xml:space="preserve"> chuỗi</w:t>
      </w:r>
      <w:r>
        <w:rPr>
          <w:rFonts w:asciiTheme="majorHAnsi" w:hAnsiTheme="majorHAnsi" w:cstheme="majorHAnsi"/>
          <w:lang w:val="vi-VN"/>
        </w:rPr>
        <w:t xml:space="preserve"> </w:t>
      </w:r>
      <w:r w:rsidR="00620C0B">
        <w:rPr>
          <w:rFonts w:asciiTheme="majorHAnsi" w:hAnsiTheme="majorHAnsi" w:cstheme="majorHAnsi"/>
          <w:lang w:val="vi-VN"/>
        </w:rPr>
        <w:t>các</w:t>
      </w:r>
      <w:r w:rsidRPr="00C77830">
        <w:rPr>
          <w:rFonts w:asciiTheme="majorHAnsi" w:hAnsiTheme="majorHAnsi" w:cstheme="majorHAnsi"/>
        </w:rPr>
        <w:t xml:space="preserve"> hoạt động tri ân, </w:t>
      </w:r>
      <w:r w:rsidR="0045068E" w:rsidRPr="00C77830">
        <w:rPr>
          <w:rFonts w:asciiTheme="majorHAnsi" w:hAnsiTheme="majorHAnsi" w:cstheme="majorHAnsi"/>
        </w:rPr>
        <w:t>an sinh xã hội</w:t>
      </w:r>
      <w:r w:rsidR="0045068E">
        <w:rPr>
          <w:rFonts w:asciiTheme="majorHAnsi" w:hAnsiTheme="majorHAnsi" w:cstheme="majorHAnsi"/>
          <w:lang w:val="vi-VN"/>
        </w:rPr>
        <w:t xml:space="preserve">, </w:t>
      </w:r>
      <w:r w:rsidRPr="00C77830">
        <w:rPr>
          <w:rFonts w:asciiTheme="majorHAnsi" w:hAnsiTheme="majorHAnsi" w:cstheme="majorHAnsi"/>
        </w:rPr>
        <w:t>tình nguyện vì cuộc sống cộng đồng</w:t>
      </w:r>
      <w:r>
        <w:rPr>
          <w:rFonts w:asciiTheme="majorHAnsi" w:hAnsiTheme="majorHAnsi" w:cstheme="majorHAnsi"/>
          <w:lang w:val="vi-VN"/>
        </w:rPr>
        <w:t>.</w:t>
      </w:r>
      <w:r w:rsidRPr="00C77830">
        <w:rPr>
          <w:rFonts w:asciiTheme="majorHAnsi" w:hAnsiTheme="majorHAnsi" w:cstheme="majorHAnsi"/>
        </w:rPr>
        <w:t xml:space="preserve"> </w:t>
      </w:r>
    </w:p>
    <w:p w14:paraId="3E4D5122"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III. TỔ CHỨC THỰC HIỆN</w:t>
      </w:r>
    </w:p>
    <w:p w14:paraId="372E5680" w14:textId="77777777" w:rsidR="00680311" w:rsidRPr="00C77830" w:rsidRDefault="00680311" w:rsidP="00672EE9">
      <w:pPr>
        <w:spacing w:before="60" w:after="0" w:line="264" w:lineRule="auto"/>
        <w:ind w:firstLine="720"/>
        <w:jc w:val="both"/>
        <w:rPr>
          <w:rFonts w:asciiTheme="majorHAnsi" w:hAnsiTheme="majorHAnsi" w:cstheme="majorHAnsi"/>
          <w:b/>
        </w:rPr>
      </w:pPr>
      <w:r w:rsidRPr="00C77830">
        <w:rPr>
          <w:rFonts w:asciiTheme="majorHAnsi" w:hAnsiTheme="majorHAnsi" w:cstheme="majorHAnsi"/>
          <w:b/>
        </w:rPr>
        <w:t xml:space="preserve">1. Tỉnh </w:t>
      </w:r>
      <w:r w:rsidR="009F4DA2" w:rsidRPr="00C77830">
        <w:rPr>
          <w:rFonts w:asciiTheme="majorHAnsi" w:hAnsiTheme="majorHAnsi" w:cstheme="majorHAnsi"/>
          <w:b/>
        </w:rPr>
        <w:t>đ</w:t>
      </w:r>
      <w:r w:rsidRPr="00C77830">
        <w:rPr>
          <w:rFonts w:asciiTheme="majorHAnsi" w:hAnsiTheme="majorHAnsi" w:cstheme="majorHAnsi"/>
          <w:b/>
        </w:rPr>
        <w:t>oàn</w:t>
      </w:r>
    </w:p>
    <w:p w14:paraId="07B93B7A" w14:textId="1E40A50F" w:rsidR="00680311" w:rsidRPr="00941A71" w:rsidRDefault="00680311" w:rsidP="00672EE9">
      <w:pPr>
        <w:spacing w:before="60" w:after="0" w:line="264" w:lineRule="auto"/>
        <w:ind w:firstLine="720"/>
        <w:jc w:val="both"/>
        <w:rPr>
          <w:rFonts w:asciiTheme="majorHAnsi" w:hAnsiTheme="majorHAnsi" w:cstheme="majorHAnsi"/>
          <w:lang w:val="vi-VN"/>
        </w:rPr>
      </w:pPr>
      <w:r w:rsidRPr="00C77830">
        <w:rPr>
          <w:rFonts w:asciiTheme="majorHAnsi" w:hAnsiTheme="majorHAnsi" w:cstheme="majorHAnsi"/>
        </w:rPr>
        <w:t xml:space="preserve">- Ban hành </w:t>
      </w:r>
      <w:r w:rsidR="0035105E" w:rsidRPr="00C77830">
        <w:rPr>
          <w:rFonts w:asciiTheme="majorHAnsi" w:hAnsiTheme="majorHAnsi" w:cstheme="majorHAnsi"/>
        </w:rPr>
        <w:t>Kế hoạch</w:t>
      </w:r>
      <w:r w:rsidRPr="00C77830">
        <w:rPr>
          <w:rFonts w:asciiTheme="majorHAnsi" w:hAnsiTheme="majorHAnsi" w:cstheme="majorHAnsi"/>
        </w:rPr>
        <w:t xml:space="preserve"> tổ chức các hoạt động Kỷ niệm 10</w:t>
      </w:r>
      <w:r w:rsidR="003F1E24" w:rsidRPr="00C77830">
        <w:rPr>
          <w:rFonts w:asciiTheme="majorHAnsi" w:hAnsiTheme="majorHAnsi" w:cstheme="majorHAnsi"/>
        </w:rPr>
        <w:t>5</w:t>
      </w:r>
      <w:r w:rsidRPr="00C77830">
        <w:rPr>
          <w:rFonts w:asciiTheme="majorHAnsi" w:hAnsiTheme="majorHAnsi" w:cstheme="majorHAnsi"/>
        </w:rPr>
        <w:t xml:space="preserve"> năm ngày sinh đồng chí Lý Tự Trọng và chỉ đạo, triển khai thực hiện trong các cấp bộ Đoàn</w:t>
      </w:r>
      <w:r w:rsidR="003F1E24" w:rsidRPr="00C77830">
        <w:rPr>
          <w:rFonts w:asciiTheme="majorHAnsi" w:hAnsiTheme="majorHAnsi" w:cstheme="majorHAnsi"/>
        </w:rPr>
        <w:t xml:space="preserve"> và </w:t>
      </w:r>
      <w:r w:rsidR="00B50043" w:rsidRPr="00C77830">
        <w:rPr>
          <w:rFonts w:asciiTheme="majorHAnsi" w:hAnsiTheme="majorHAnsi" w:cstheme="majorHAnsi"/>
        </w:rPr>
        <w:t>Đoàn viên th</w:t>
      </w:r>
      <w:r w:rsidR="00F8019D" w:rsidRPr="00C77830">
        <w:rPr>
          <w:rFonts w:asciiTheme="majorHAnsi" w:hAnsiTheme="majorHAnsi" w:cstheme="majorHAnsi"/>
        </w:rPr>
        <w:t xml:space="preserve">anh niên </w:t>
      </w:r>
      <w:r w:rsidRPr="00C77830">
        <w:rPr>
          <w:rFonts w:asciiTheme="majorHAnsi" w:hAnsiTheme="majorHAnsi" w:cstheme="majorHAnsi"/>
        </w:rPr>
        <w:t>toàn tỉnh</w:t>
      </w:r>
      <w:r w:rsidR="00941A71">
        <w:rPr>
          <w:rFonts w:asciiTheme="majorHAnsi" w:hAnsiTheme="majorHAnsi" w:cstheme="majorHAnsi"/>
          <w:lang w:val="vi-VN"/>
        </w:rPr>
        <w:t>.</w:t>
      </w:r>
    </w:p>
    <w:p w14:paraId="682B7C07" w14:textId="695D6E96" w:rsidR="001B006B" w:rsidRPr="00C77830" w:rsidRDefault="00680311" w:rsidP="00672EE9">
      <w:pPr>
        <w:spacing w:before="60" w:after="0" w:line="264" w:lineRule="auto"/>
        <w:ind w:firstLine="720"/>
        <w:jc w:val="both"/>
        <w:rPr>
          <w:rFonts w:asciiTheme="majorHAnsi" w:hAnsiTheme="majorHAnsi" w:cstheme="majorHAnsi"/>
          <w:spacing w:val="-2"/>
        </w:rPr>
      </w:pPr>
      <w:r w:rsidRPr="00C77830">
        <w:rPr>
          <w:rFonts w:asciiTheme="majorHAnsi" w:hAnsiTheme="majorHAnsi" w:cstheme="majorHAnsi"/>
          <w:spacing w:val="-2"/>
        </w:rPr>
        <w:t>- Giao Ban Tuyên giáo Tỉnh đoàn làm bộ phận thường trực, tham mưu các văn bản chỉ đạo, hướng tổ chức các hoạt động kỷ niệm trong các cấp bộ Đoàn; chỉ đạo các hoạt động thuộc lĩnh vực công tác tuyên truyền, giáo dục đoàn viên, thanh thiếu nhi;</w:t>
      </w:r>
      <w:r w:rsidR="001B006B" w:rsidRPr="00C77830">
        <w:rPr>
          <w:rFonts w:asciiTheme="majorHAnsi" w:hAnsiTheme="majorHAnsi" w:cstheme="majorHAnsi"/>
          <w:spacing w:val="-2"/>
        </w:rPr>
        <w:t xml:space="preserve"> chủ trì, phối hợp tổ chức </w:t>
      </w:r>
      <w:r w:rsidR="001B006B" w:rsidRPr="00C77830">
        <w:rPr>
          <w:rFonts w:asciiTheme="majorHAnsi" w:hAnsiTheme="majorHAnsi" w:cstheme="majorHAnsi"/>
          <w:bCs/>
          <w:spacing w:val="-2"/>
          <w:szCs w:val="28"/>
          <w:lang w:val="pt-BR"/>
        </w:rPr>
        <w:t xml:space="preserve">Lễ </w:t>
      </w:r>
      <w:r w:rsidR="00B9579C" w:rsidRPr="00C77830">
        <w:rPr>
          <w:rFonts w:asciiTheme="majorHAnsi" w:hAnsiTheme="majorHAnsi" w:cstheme="majorHAnsi"/>
          <w:bCs/>
          <w:spacing w:val="-2"/>
          <w:szCs w:val="28"/>
          <w:lang w:val="pt-BR"/>
        </w:rPr>
        <w:t xml:space="preserve">báo công và </w:t>
      </w:r>
      <w:r w:rsidR="001B006B" w:rsidRPr="00C77830">
        <w:rPr>
          <w:rFonts w:asciiTheme="majorHAnsi" w:hAnsiTheme="majorHAnsi" w:cstheme="majorHAnsi"/>
          <w:bCs/>
          <w:spacing w:val="-2"/>
          <w:szCs w:val="28"/>
          <w:lang w:val="pt-BR"/>
        </w:rPr>
        <w:t>thắp nến tri ân anh hùng liệt sĩ Lý Tự Trọng</w:t>
      </w:r>
      <w:r w:rsidR="00FB2A4F" w:rsidRPr="00C77830">
        <w:rPr>
          <w:rFonts w:asciiTheme="majorHAnsi" w:hAnsiTheme="majorHAnsi" w:cstheme="majorHAnsi"/>
          <w:bCs/>
          <w:spacing w:val="-2"/>
          <w:szCs w:val="28"/>
          <w:lang w:val="pt-BR"/>
        </w:rPr>
        <w:t xml:space="preserve">, </w:t>
      </w:r>
      <w:r w:rsidR="00FB2A4F" w:rsidRPr="00C77830">
        <w:rPr>
          <w:rFonts w:asciiTheme="majorHAnsi" w:hAnsiTheme="majorHAnsi" w:cstheme="majorHAnsi"/>
        </w:rPr>
        <w:t xml:space="preserve">Tọa đàm </w:t>
      </w:r>
      <w:r w:rsidR="00FB2A4F" w:rsidRPr="00C77830">
        <w:rPr>
          <w:rFonts w:asciiTheme="majorHAnsi" w:hAnsiTheme="majorHAnsi" w:cstheme="majorHAnsi"/>
          <w:i/>
        </w:rPr>
        <w:t>“Tinh thần Lý Tự Trọng và con đường cách mạng của thanh niên Việt Nam thời kỳ mới”</w:t>
      </w:r>
      <w:r w:rsidR="001B006B" w:rsidRPr="00C77830">
        <w:rPr>
          <w:rFonts w:asciiTheme="majorHAnsi" w:hAnsiTheme="majorHAnsi" w:cstheme="majorHAnsi"/>
          <w:bCs/>
          <w:spacing w:val="-2"/>
          <w:szCs w:val="28"/>
          <w:lang w:val="pt-BR"/>
        </w:rPr>
        <w:t>; phối hợp tổ chức</w:t>
      </w:r>
      <w:r w:rsidR="00B50043" w:rsidRPr="00C77830">
        <w:rPr>
          <w:rFonts w:asciiTheme="majorHAnsi" w:hAnsiTheme="majorHAnsi" w:cstheme="majorHAnsi"/>
          <w:bCs/>
          <w:spacing w:val="-2"/>
          <w:szCs w:val="28"/>
          <w:lang w:val="pt-BR"/>
        </w:rPr>
        <w:t xml:space="preserve"> </w:t>
      </w:r>
      <w:r w:rsidR="00FB2A4F" w:rsidRPr="00C77830">
        <w:rPr>
          <w:rFonts w:asciiTheme="majorHAnsi" w:hAnsiTheme="majorHAnsi" w:cstheme="majorHAnsi"/>
          <w:bCs/>
          <w:spacing w:val="-2"/>
          <w:szCs w:val="28"/>
          <w:lang w:val="pt-BR"/>
        </w:rPr>
        <w:t>k</w:t>
      </w:r>
      <w:r w:rsidR="003675B1" w:rsidRPr="00C77830">
        <w:rPr>
          <w:rFonts w:asciiTheme="majorHAnsi" w:hAnsiTheme="majorHAnsi" w:cstheme="majorHAnsi"/>
          <w:bCs/>
          <w:spacing w:val="-4"/>
          <w:szCs w:val="28"/>
          <w:lang w:val="pt-BR"/>
        </w:rPr>
        <w:t>hởi công</w:t>
      </w:r>
      <w:r w:rsidR="00941A71">
        <w:rPr>
          <w:rFonts w:asciiTheme="majorHAnsi" w:hAnsiTheme="majorHAnsi" w:cstheme="majorHAnsi"/>
          <w:bCs/>
          <w:spacing w:val="-4"/>
          <w:szCs w:val="28"/>
          <w:lang w:val="vi-VN"/>
        </w:rPr>
        <w:t xml:space="preserve"> các công trình</w:t>
      </w:r>
      <w:r w:rsidR="003675B1" w:rsidRPr="00C77830">
        <w:rPr>
          <w:rFonts w:asciiTheme="majorHAnsi" w:hAnsiTheme="majorHAnsi" w:cstheme="majorHAnsi"/>
          <w:bCs/>
          <w:spacing w:val="-4"/>
          <w:szCs w:val="28"/>
          <w:lang w:val="pt-BR"/>
        </w:rPr>
        <w:t xml:space="preserve"> nâng cấp, s</w:t>
      </w:r>
      <w:r w:rsidR="00941A71">
        <w:rPr>
          <w:rFonts w:asciiTheme="majorHAnsi" w:hAnsiTheme="majorHAnsi" w:cstheme="majorHAnsi"/>
          <w:bCs/>
          <w:spacing w:val="-4"/>
          <w:szCs w:val="28"/>
          <w:lang w:val="pt-BR"/>
        </w:rPr>
        <w:t>ửa</w:t>
      </w:r>
      <w:r w:rsidR="003675B1" w:rsidRPr="00C77830">
        <w:rPr>
          <w:rFonts w:asciiTheme="majorHAnsi" w:hAnsiTheme="majorHAnsi" w:cstheme="majorHAnsi"/>
          <w:bCs/>
          <w:spacing w:val="-4"/>
          <w:szCs w:val="28"/>
          <w:lang w:val="pt-BR"/>
        </w:rPr>
        <w:t xml:space="preserve"> chữa, cải tạo một số hạng mục tại Khu tưởng niệm Lý Tự Trọng</w:t>
      </w:r>
      <w:r w:rsidR="007F0A3D" w:rsidRPr="00C77830">
        <w:rPr>
          <w:rFonts w:asciiTheme="majorHAnsi" w:hAnsiTheme="majorHAnsi" w:cstheme="majorHAnsi"/>
          <w:spacing w:val="-2"/>
        </w:rPr>
        <w:t>.</w:t>
      </w:r>
      <w:r w:rsidR="001B006B" w:rsidRPr="00C77830">
        <w:rPr>
          <w:rFonts w:asciiTheme="majorHAnsi" w:hAnsiTheme="majorHAnsi" w:cstheme="majorHAnsi"/>
          <w:spacing w:val="-2"/>
        </w:rPr>
        <w:t xml:space="preserve"> </w:t>
      </w:r>
    </w:p>
    <w:p w14:paraId="67420809" w14:textId="77777777" w:rsidR="001B006B" w:rsidRPr="00C77830" w:rsidRDefault="00C6354D"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Giao Ban Đoàn kết tập hợp thanh niên Tỉnh đoàn chủ trì, phối hợp tổ chức Ngày hội </w:t>
      </w:r>
      <w:r w:rsidRPr="00941A71">
        <w:rPr>
          <w:rFonts w:asciiTheme="majorHAnsi" w:hAnsiTheme="majorHAnsi" w:cstheme="majorHAnsi"/>
          <w:i/>
        </w:rPr>
        <w:t>“Tôi yêu Tổ quốc tôi”</w:t>
      </w:r>
      <w:r w:rsidRPr="00C77830">
        <w:rPr>
          <w:rFonts w:asciiTheme="majorHAnsi" w:hAnsiTheme="majorHAnsi" w:cstheme="majorHAnsi"/>
        </w:rPr>
        <w:t xml:space="preserve"> năm 2019</w:t>
      </w:r>
      <w:r w:rsidR="001B006B" w:rsidRPr="00C77830">
        <w:rPr>
          <w:rFonts w:asciiTheme="majorHAnsi" w:hAnsiTheme="majorHAnsi" w:cstheme="majorHAnsi"/>
        </w:rPr>
        <w:t xml:space="preserve"> và các hoạt động tình nguyện</w:t>
      </w:r>
      <w:r w:rsidR="00FB2A4F" w:rsidRPr="00C77830">
        <w:rPr>
          <w:rFonts w:asciiTheme="majorHAnsi" w:hAnsiTheme="majorHAnsi" w:cstheme="majorHAnsi"/>
        </w:rPr>
        <w:t xml:space="preserve"> vì cuộc sống cộng đồng,</w:t>
      </w:r>
      <w:r w:rsidR="001B006B" w:rsidRPr="00C77830">
        <w:rPr>
          <w:rFonts w:asciiTheme="majorHAnsi" w:hAnsiTheme="majorHAnsi" w:cstheme="majorHAnsi"/>
        </w:rPr>
        <w:t xml:space="preserve"> </w:t>
      </w:r>
      <w:r w:rsidR="00304524" w:rsidRPr="00C77830">
        <w:rPr>
          <w:rFonts w:asciiTheme="majorHAnsi" w:hAnsiTheme="majorHAnsi" w:cstheme="majorHAnsi"/>
        </w:rPr>
        <w:t>an sinh xã hội</w:t>
      </w:r>
      <w:r w:rsidR="00FB2A4F" w:rsidRPr="00C77830">
        <w:rPr>
          <w:rFonts w:asciiTheme="majorHAnsi" w:hAnsiTheme="majorHAnsi" w:cstheme="majorHAnsi"/>
        </w:rPr>
        <w:t>.</w:t>
      </w:r>
    </w:p>
    <w:p w14:paraId="6B3B25E5" w14:textId="77777777" w:rsidR="00680311" w:rsidRPr="00C77830" w:rsidRDefault="00680311"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Giao Ban Thanh thiếu nhi </w:t>
      </w:r>
      <w:r w:rsidR="00E5713C" w:rsidRPr="00C77830">
        <w:rPr>
          <w:rFonts w:asciiTheme="majorHAnsi" w:hAnsiTheme="majorHAnsi" w:cstheme="majorHAnsi"/>
        </w:rPr>
        <w:t>- T</w:t>
      </w:r>
      <w:r w:rsidRPr="00C77830">
        <w:rPr>
          <w:rFonts w:asciiTheme="majorHAnsi" w:hAnsiTheme="majorHAnsi" w:cstheme="majorHAnsi"/>
        </w:rPr>
        <w:t>rường học Tỉnh đoàn chỉ đạo tổ chức các hoạt động chào mừng, kỷ niệm 10</w:t>
      </w:r>
      <w:r w:rsidR="003F1E24" w:rsidRPr="00C77830">
        <w:rPr>
          <w:rFonts w:asciiTheme="majorHAnsi" w:hAnsiTheme="majorHAnsi" w:cstheme="majorHAnsi"/>
        </w:rPr>
        <w:t>5</w:t>
      </w:r>
      <w:r w:rsidRPr="00C77830">
        <w:rPr>
          <w:rFonts w:asciiTheme="majorHAnsi" w:hAnsiTheme="majorHAnsi" w:cstheme="majorHAnsi"/>
        </w:rPr>
        <w:t xml:space="preserve"> năm Ngày sinh đồng chí Lý Tự Trọng trong thanh thiếu nhi khối trường học</w:t>
      </w:r>
      <w:r w:rsidR="00B50043" w:rsidRPr="00C77830">
        <w:rPr>
          <w:rFonts w:asciiTheme="majorHAnsi" w:hAnsiTheme="majorHAnsi" w:cstheme="majorHAnsi"/>
        </w:rPr>
        <w:t>.</w:t>
      </w:r>
    </w:p>
    <w:p w14:paraId="5729C038" w14:textId="77777777" w:rsidR="00680311" w:rsidRPr="00C77830" w:rsidRDefault="00680311"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Giao ban Tổ chức </w:t>
      </w:r>
      <w:r w:rsidR="003F1E24" w:rsidRPr="00C77830">
        <w:rPr>
          <w:rFonts w:asciiTheme="majorHAnsi" w:hAnsiTheme="majorHAnsi" w:cstheme="majorHAnsi"/>
        </w:rPr>
        <w:t>-</w:t>
      </w:r>
      <w:r w:rsidRPr="00C77830">
        <w:rPr>
          <w:rFonts w:asciiTheme="majorHAnsi" w:hAnsiTheme="majorHAnsi" w:cstheme="majorHAnsi"/>
        </w:rPr>
        <w:t xml:space="preserve"> Kiểm tra Tỉnh </w:t>
      </w:r>
      <w:r w:rsidR="00E5713C" w:rsidRPr="00C77830">
        <w:rPr>
          <w:rFonts w:asciiTheme="majorHAnsi" w:hAnsiTheme="majorHAnsi" w:cstheme="majorHAnsi"/>
        </w:rPr>
        <w:t>đ</w:t>
      </w:r>
      <w:r w:rsidRPr="00C77830">
        <w:rPr>
          <w:rFonts w:asciiTheme="majorHAnsi" w:hAnsiTheme="majorHAnsi" w:cstheme="majorHAnsi"/>
        </w:rPr>
        <w:t xml:space="preserve">oàn chủ trì, phối hợp với Ban Thanh Thiếu nhi Trường học Tỉnh đoàn tham mưu, hướng dẫn tổ chức bồi dưỡng, kết nạp </w:t>
      </w:r>
      <w:r w:rsidRPr="00C77830">
        <w:rPr>
          <w:rFonts w:asciiTheme="majorHAnsi" w:hAnsiTheme="majorHAnsi" w:cstheme="majorHAnsi"/>
          <w:i/>
        </w:rPr>
        <w:t>“Lớp đoàn viên Lý Tự Trọng”</w:t>
      </w:r>
      <w:r w:rsidRPr="00C77830">
        <w:rPr>
          <w:rFonts w:asciiTheme="majorHAnsi" w:hAnsiTheme="majorHAnsi" w:cstheme="majorHAnsi"/>
        </w:rPr>
        <w:t>; phát hiện, bồi dưỡng đoàn viên ưu tú giới thiệu cho Đảng xét, kết nạp;</w:t>
      </w:r>
      <w:r w:rsidR="00FB2A4F" w:rsidRPr="00C77830">
        <w:rPr>
          <w:rFonts w:asciiTheme="majorHAnsi" w:hAnsiTheme="majorHAnsi" w:cstheme="majorHAnsi"/>
        </w:rPr>
        <w:t xml:space="preserve"> </w:t>
      </w:r>
      <w:r w:rsidR="00C26E8E" w:rsidRPr="00C77830">
        <w:rPr>
          <w:rFonts w:asciiTheme="majorHAnsi" w:hAnsiTheme="majorHAnsi" w:cstheme="majorHAnsi"/>
        </w:rPr>
        <w:t xml:space="preserve">chủ trì, </w:t>
      </w:r>
      <w:r w:rsidR="00E5713C" w:rsidRPr="00C77830">
        <w:rPr>
          <w:rFonts w:asciiTheme="majorHAnsi" w:hAnsiTheme="majorHAnsi" w:cstheme="majorHAnsi"/>
        </w:rPr>
        <w:t>phối hợp với Ban Tuyên giáo Tỉnh đoàn chỉ đạo các sinh hoạt đoàn chủ điểm đồng loạt trong tháng 10.</w:t>
      </w:r>
    </w:p>
    <w:p w14:paraId="77C01243" w14:textId="17B2F39F" w:rsidR="00680311" w:rsidRPr="00C77830" w:rsidRDefault="00680311" w:rsidP="00672EE9">
      <w:pPr>
        <w:spacing w:before="60" w:after="0" w:line="264" w:lineRule="auto"/>
        <w:ind w:firstLine="720"/>
        <w:jc w:val="both"/>
        <w:rPr>
          <w:rFonts w:asciiTheme="majorHAnsi" w:hAnsiTheme="majorHAnsi" w:cstheme="majorHAnsi"/>
          <w:spacing w:val="-2"/>
        </w:rPr>
      </w:pPr>
      <w:r w:rsidRPr="00C77830">
        <w:rPr>
          <w:rFonts w:asciiTheme="majorHAnsi" w:hAnsiTheme="majorHAnsi" w:cstheme="majorHAnsi"/>
          <w:spacing w:val="-2"/>
        </w:rPr>
        <w:t>- Giao Ban Thanh niên</w:t>
      </w:r>
      <w:r w:rsidR="00F8019D" w:rsidRPr="00C77830">
        <w:rPr>
          <w:rFonts w:asciiTheme="majorHAnsi" w:hAnsiTheme="majorHAnsi" w:cstheme="majorHAnsi"/>
          <w:spacing w:val="-2"/>
        </w:rPr>
        <w:t xml:space="preserve"> Nông thôn, Công nhân và Đô thị</w:t>
      </w:r>
      <w:r w:rsidR="000028D0" w:rsidRPr="00C77830">
        <w:rPr>
          <w:rFonts w:asciiTheme="majorHAnsi" w:hAnsiTheme="majorHAnsi" w:cstheme="majorHAnsi"/>
          <w:spacing w:val="-2"/>
        </w:rPr>
        <w:t xml:space="preserve"> </w:t>
      </w:r>
      <w:r w:rsidRPr="00C77830">
        <w:rPr>
          <w:rFonts w:asciiTheme="majorHAnsi" w:hAnsiTheme="majorHAnsi" w:cstheme="majorHAnsi"/>
          <w:spacing w:val="-2"/>
        </w:rPr>
        <w:t xml:space="preserve">Tỉnh đoàn tham mưu, </w:t>
      </w:r>
      <w:r w:rsidR="000A0A8F" w:rsidRPr="00C77830">
        <w:rPr>
          <w:rFonts w:asciiTheme="majorHAnsi" w:hAnsiTheme="majorHAnsi" w:cstheme="majorHAnsi"/>
          <w:spacing w:val="-2"/>
        </w:rPr>
        <w:t>chỉ đạo các đơn vị triển khai</w:t>
      </w:r>
      <w:r w:rsidRPr="00C77830">
        <w:rPr>
          <w:rFonts w:asciiTheme="majorHAnsi" w:hAnsiTheme="majorHAnsi" w:cstheme="majorHAnsi"/>
          <w:spacing w:val="-2"/>
        </w:rPr>
        <w:t xml:space="preserve"> thực hiện các công trình, phần việc thanh niên</w:t>
      </w:r>
      <w:r w:rsidR="00941A71">
        <w:rPr>
          <w:rFonts w:asciiTheme="majorHAnsi" w:hAnsiTheme="majorHAnsi" w:cstheme="majorHAnsi"/>
          <w:spacing w:val="-2"/>
          <w:lang w:val="vi-VN"/>
        </w:rPr>
        <w:t xml:space="preserve">; </w:t>
      </w:r>
      <w:r w:rsidR="00941A71" w:rsidRPr="00C77830">
        <w:rPr>
          <w:rFonts w:asciiTheme="majorHAnsi" w:hAnsiTheme="majorHAnsi" w:cstheme="majorHAnsi"/>
          <w:bCs/>
          <w:spacing w:val="-2"/>
          <w:szCs w:val="28"/>
          <w:lang w:val="pt-BR"/>
        </w:rPr>
        <w:t>phối hợp</w:t>
      </w:r>
      <w:r w:rsidR="00941A71">
        <w:rPr>
          <w:rFonts w:asciiTheme="majorHAnsi" w:hAnsiTheme="majorHAnsi" w:cstheme="majorHAnsi"/>
          <w:bCs/>
          <w:spacing w:val="-2"/>
          <w:szCs w:val="28"/>
          <w:lang w:val="vi-VN"/>
        </w:rPr>
        <w:t xml:space="preserve"> Ban Tuyên giáo</w:t>
      </w:r>
      <w:r w:rsidR="00941A71" w:rsidRPr="00C77830">
        <w:rPr>
          <w:rFonts w:asciiTheme="majorHAnsi" w:hAnsiTheme="majorHAnsi" w:cstheme="majorHAnsi"/>
          <w:bCs/>
          <w:spacing w:val="-2"/>
          <w:szCs w:val="28"/>
          <w:lang w:val="pt-BR"/>
        </w:rPr>
        <w:t xml:space="preserve"> tổ chức k</w:t>
      </w:r>
      <w:r w:rsidR="00941A71" w:rsidRPr="00C77830">
        <w:rPr>
          <w:rFonts w:asciiTheme="majorHAnsi" w:hAnsiTheme="majorHAnsi" w:cstheme="majorHAnsi"/>
          <w:bCs/>
          <w:spacing w:val="-4"/>
          <w:szCs w:val="28"/>
          <w:lang w:val="pt-BR"/>
        </w:rPr>
        <w:t>hởi công</w:t>
      </w:r>
      <w:r w:rsidR="00941A71">
        <w:rPr>
          <w:rFonts w:asciiTheme="majorHAnsi" w:hAnsiTheme="majorHAnsi" w:cstheme="majorHAnsi"/>
          <w:bCs/>
          <w:spacing w:val="-4"/>
          <w:szCs w:val="28"/>
          <w:lang w:val="vi-VN"/>
        </w:rPr>
        <w:t xml:space="preserve"> các công trình</w:t>
      </w:r>
      <w:r w:rsidR="00941A71" w:rsidRPr="00C77830">
        <w:rPr>
          <w:rFonts w:asciiTheme="majorHAnsi" w:hAnsiTheme="majorHAnsi" w:cstheme="majorHAnsi"/>
          <w:bCs/>
          <w:spacing w:val="-4"/>
          <w:szCs w:val="28"/>
          <w:lang w:val="pt-BR"/>
        </w:rPr>
        <w:t xml:space="preserve"> nâng cấp, s</w:t>
      </w:r>
      <w:r w:rsidR="00941A71">
        <w:rPr>
          <w:rFonts w:asciiTheme="majorHAnsi" w:hAnsiTheme="majorHAnsi" w:cstheme="majorHAnsi"/>
          <w:bCs/>
          <w:spacing w:val="-4"/>
          <w:szCs w:val="28"/>
          <w:lang w:val="pt-BR"/>
        </w:rPr>
        <w:t>ửa</w:t>
      </w:r>
      <w:r w:rsidR="00941A71" w:rsidRPr="00C77830">
        <w:rPr>
          <w:rFonts w:asciiTheme="majorHAnsi" w:hAnsiTheme="majorHAnsi" w:cstheme="majorHAnsi"/>
          <w:bCs/>
          <w:spacing w:val="-4"/>
          <w:szCs w:val="28"/>
          <w:lang w:val="pt-BR"/>
        </w:rPr>
        <w:t xml:space="preserve"> chữa, cải tạo một số hạng mục tại Khu tưởng niệm Lý Tự Trọng</w:t>
      </w:r>
      <w:r w:rsidR="003F1E24" w:rsidRPr="00C77830">
        <w:rPr>
          <w:rFonts w:asciiTheme="majorHAnsi" w:hAnsiTheme="majorHAnsi" w:cstheme="majorHAnsi"/>
          <w:spacing w:val="-2"/>
        </w:rPr>
        <w:t>.</w:t>
      </w:r>
    </w:p>
    <w:p w14:paraId="1E898017" w14:textId="77777777" w:rsidR="009504DA" w:rsidRPr="00C77830" w:rsidRDefault="009504DA" w:rsidP="00672EE9">
      <w:pPr>
        <w:spacing w:before="60" w:after="0" w:line="264" w:lineRule="auto"/>
        <w:ind w:firstLine="720"/>
        <w:jc w:val="both"/>
        <w:rPr>
          <w:rFonts w:asciiTheme="majorHAnsi" w:hAnsiTheme="majorHAnsi" w:cstheme="majorHAnsi"/>
          <w:spacing w:val="-2"/>
        </w:rPr>
      </w:pPr>
      <w:r w:rsidRPr="00C77830">
        <w:rPr>
          <w:rFonts w:asciiTheme="majorHAnsi" w:hAnsiTheme="majorHAnsi" w:cstheme="majorHAnsi"/>
          <w:spacing w:val="-2"/>
        </w:rPr>
        <w:t>- Giao Văn phòng Tỉnh đoàn tham mưu, chủ trì thực hiện công tác hậu cần, đón tiếp khách tại các hoạt động;</w:t>
      </w:r>
      <w:r w:rsidR="00FB2A4F" w:rsidRPr="00C77830">
        <w:rPr>
          <w:rFonts w:asciiTheme="majorHAnsi" w:hAnsiTheme="majorHAnsi" w:cstheme="majorHAnsi"/>
          <w:spacing w:val="-2"/>
        </w:rPr>
        <w:t xml:space="preserve"> phối hợp với Ban Tuyên giáo Tỉnh đoàn</w:t>
      </w:r>
      <w:r w:rsidRPr="00C77830">
        <w:rPr>
          <w:rFonts w:asciiTheme="majorHAnsi" w:hAnsiTheme="majorHAnsi" w:cstheme="majorHAnsi"/>
          <w:spacing w:val="-2"/>
        </w:rPr>
        <w:t xml:space="preserve"> </w:t>
      </w:r>
      <w:r w:rsidR="00FB2A4F" w:rsidRPr="00C77830">
        <w:rPr>
          <w:rFonts w:asciiTheme="majorHAnsi" w:hAnsiTheme="majorHAnsi" w:cstheme="majorHAnsi"/>
          <w:spacing w:val="-2"/>
        </w:rPr>
        <w:t xml:space="preserve">tổ chức </w:t>
      </w:r>
      <w:r w:rsidR="00FB2A4F" w:rsidRPr="00C77830">
        <w:rPr>
          <w:rFonts w:asciiTheme="majorHAnsi" w:hAnsiTheme="majorHAnsi" w:cstheme="majorHAnsi"/>
          <w:bCs/>
          <w:spacing w:val="-2"/>
          <w:szCs w:val="28"/>
          <w:lang w:val="pt-BR"/>
        </w:rPr>
        <w:t>Lễ báo công và thắp nến tri ân anh hùng liệt sĩ Lý Tự Trọng;</w:t>
      </w:r>
      <w:r w:rsidR="00FB2A4F" w:rsidRPr="00C77830">
        <w:rPr>
          <w:rFonts w:asciiTheme="majorHAnsi" w:hAnsiTheme="majorHAnsi" w:cstheme="majorHAnsi"/>
          <w:spacing w:val="-2"/>
        </w:rPr>
        <w:t xml:space="preserve"> </w:t>
      </w:r>
      <w:r w:rsidRPr="00C77830">
        <w:rPr>
          <w:rFonts w:asciiTheme="majorHAnsi" w:hAnsiTheme="majorHAnsi" w:cstheme="majorHAnsi"/>
          <w:spacing w:val="-2"/>
        </w:rPr>
        <w:t xml:space="preserve">phối hợp với các </w:t>
      </w:r>
      <w:r w:rsidRPr="00C77830">
        <w:rPr>
          <w:rFonts w:asciiTheme="majorHAnsi" w:hAnsiTheme="majorHAnsi" w:cstheme="majorHAnsi"/>
          <w:spacing w:val="-2"/>
        </w:rPr>
        <w:lastRenderedPageBreak/>
        <w:t xml:space="preserve">Ban Tỉnh </w:t>
      </w:r>
      <w:r w:rsidR="006B4054" w:rsidRPr="00C77830">
        <w:rPr>
          <w:rFonts w:asciiTheme="majorHAnsi" w:hAnsiTheme="majorHAnsi" w:cstheme="majorHAnsi"/>
          <w:spacing w:val="-2"/>
        </w:rPr>
        <w:t>đ</w:t>
      </w:r>
      <w:r w:rsidRPr="00C77830">
        <w:rPr>
          <w:rFonts w:asciiTheme="majorHAnsi" w:hAnsiTheme="majorHAnsi" w:cstheme="majorHAnsi"/>
          <w:spacing w:val="-2"/>
        </w:rPr>
        <w:t>oàn dự trù và chuẩn bị kinh phí đảm bảo tổ chức các hoạt động theo Kế hoạch đã đề ra.</w:t>
      </w:r>
    </w:p>
    <w:p w14:paraId="1C03ADA0" w14:textId="77777777" w:rsidR="00680311" w:rsidRPr="00C77830" w:rsidRDefault="00680311" w:rsidP="00672EE9">
      <w:pPr>
        <w:spacing w:before="60" w:after="0" w:line="264" w:lineRule="auto"/>
        <w:ind w:firstLine="720"/>
        <w:jc w:val="both"/>
        <w:rPr>
          <w:rFonts w:asciiTheme="majorHAnsi" w:hAnsiTheme="majorHAnsi" w:cstheme="majorHAnsi"/>
          <w:b/>
          <w:spacing w:val="14"/>
        </w:rPr>
      </w:pPr>
      <w:r w:rsidRPr="00C77830">
        <w:rPr>
          <w:rFonts w:asciiTheme="majorHAnsi" w:hAnsiTheme="majorHAnsi" w:cstheme="majorHAnsi"/>
          <w:b/>
          <w:spacing w:val="14"/>
        </w:rPr>
        <w:t>2. Các huyện, thị, thành Đoàn</w:t>
      </w:r>
      <w:r w:rsidR="006C40CE" w:rsidRPr="00C77830">
        <w:rPr>
          <w:rFonts w:asciiTheme="majorHAnsi" w:hAnsiTheme="majorHAnsi" w:cstheme="majorHAnsi"/>
          <w:b/>
          <w:spacing w:val="14"/>
        </w:rPr>
        <w:t>,</w:t>
      </w:r>
      <w:r w:rsidRPr="00C77830">
        <w:rPr>
          <w:rFonts w:asciiTheme="majorHAnsi" w:hAnsiTheme="majorHAnsi" w:cstheme="majorHAnsi"/>
          <w:b/>
          <w:spacing w:val="14"/>
        </w:rPr>
        <w:t xml:space="preserve"> Đoàn trực thuộc</w:t>
      </w:r>
      <w:r w:rsidR="006C40CE" w:rsidRPr="00C77830">
        <w:rPr>
          <w:rFonts w:asciiTheme="majorHAnsi" w:hAnsiTheme="majorHAnsi" w:cstheme="majorHAnsi"/>
          <w:b/>
          <w:spacing w:val="14"/>
        </w:rPr>
        <w:t xml:space="preserve"> và các</w:t>
      </w:r>
      <w:r w:rsidRPr="00C77830">
        <w:rPr>
          <w:rFonts w:asciiTheme="majorHAnsi" w:hAnsiTheme="majorHAnsi" w:cstheme="majorHAnsi"/>
          <w:b/>
          <w:spacing w:val="14"/>
        </w:rPr>
        <w:t xml:space="preserve"> đơn vị cấp II Tỉnh đoàn:</w:t>
      </w:r>
    </w:p>
    <w:p w14:paraId="5428A09A" w14:textId="224BCBB5" w:rsidR="00680311" w:rsidRPr="00C77830" w:rsidRDefault="00680311"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Trên cơ sở </w:t>
      </w:r>
      <w:r w:rsidR="00220EFD" w:rsidRPr="00C77830">
        <w:rPr>
          <w:rFonts w:asciiTheme="majorHAnsi" w:hAnsiTheme="majorHAnsi" w:cstheme="majorHAnsi"/>
        </w:rPr>
        <w:t>Kế hoạch</w:t>
      </w:r>
      <w:r w:rsidRPr="00C77830">
        <w:rPr>
          <w:rFonts w:asciiTheme="majorHAnsi" w:hAnsiTheme="majorHAnsi" w:cstheme="majorHAnsi"/>
        </w:rPr>
        <w:t xml:space="preserve"> của Ban Thường vụ Tỉnh </w:t>
      </w:r>
      <w:r w:rsidR="00F8019D" w:rsidRPr="00C77830">
        <w:rPr>
          <w:rFonts w:asciiTheme="majorHAnsi" w:hAnsiTheme="majorHAnsi" w:cstheme="majorHAnsi"/>
        </w:rPr>
        <w:t>đ</w:t>
      </w:r>
      <w:r w:rsidR="00774B83" w:rsidRPr="00C77830">
        <w:rPr>
          <w:rFonts w:asciiTheme="majorHAnsi" w:hAnsiTheme="majorHAnsi" w:cstheme="majorHAnsi"/>
        </w:rPr>
        <w:t>oàn</w:t>
      </w:r>
      <w:r w:rsidRPr="00C77830">
        <w:rPr>
          <w:rFonts w:asciiTheme="majorHAnsi" w:hAnsiTheme="majorHAnsi" w:cstheme="majorHAnsi"/>
        </w:rPr>
        <w:t>, các huyện, thị, thành Đoàn, Đoàn trực thuộc, các đơn vị cấp II Tỉnh đoàn xây dựng kế hoạch, cụ thể hóa các hoạt động và triển khai, thực hiện phù hợp với tình hình, điều kiện của địa phương, đơn vị</w:t>
      </w:r>
      <w:r w:rsidR="00220EFD" w:rsidRPr="00C77830">
        <w:rPr>
          <w:rFonts w:asciiTheme="majorHAnsi" w:hAnsiTheme="majorHAnsi" w:cstheme="majorHAnsi"/>
        </w:rPr>
        <w:t>; đăng ký</w:t>
      </w:r>
      <w:r w:rsidR="00C676A5" w:rsidRPr="00C77830">
        <w:rPr>
          <w:rFonts w:asciiTheme="majorHAnsi" w:hAnsiTheme="majorHAnsi" w:cstheme="majorHAnsi"/>
        </w:rPr>
        <w:t xml:space="preserve"> </w:t>
      </w:r>
      <w:r w:rsidR="00A6172B" w:rsidRPr="00C77830">
        <w:rPr>
          <w:rFonts w:asciiTheme="majorHAnsi" w:hAnsiTheme="majorHAnsi" w:cstheme="majorHAnsi"/>
        </w:rPr>
        <w:t>lịch tổ chức diễn đàn, tọa đàm, sinh hoạt chi đoàn</w:t>
      </w:r>
      <w:r w:rsidR="005C0BDA" w:rsidRPr="00C77830">
        <w:rPr>
          <w:rFonts w:asciiTheme="majorHAnsi" w:hAnsiTheme="majorHAnsi" w:cstheme="majorHAnsi"/>
        </w:rPr>
        <w:t xml:space="preserve"> </w:t>
      </w:r>
      <w:r w:rsidR="00A6172B" w:rsidRPr="00C77830">
        <w:rPr>
          <w:rFonts w:asciiTheme="majorHAnsi" w:hAnsiTheme="majorHAnsi" w:cstheme="majorHAnsi"/>
        </w:rPr>
        <w:t>chủ điểm tháng 10 và</w:t>
      </w:r>
      <w:r w:rsidR="00C676A5" w:rsidRPr="00C77830">
        <w:rPr>
          <w:rFonts w:asciiTheme="majorHAnsi" w:hAnsiTheme="majorHAnsi" w:cstheme="majorHAnsi"/>
        </w:rPr>
        <w:t xml:space="preserve"> </w:t>
      </w:r>
      <w:r w:rsidR="00D66A44" w:rsidRPr="00C77830">
        <w:rPr>
          <w:rFonts w:asciiTheme="majorHAnsi" w:hAnsiTheme="majorHAnsi" w:cstheme="majorHAnsi"/>
        </w:rPr>
        <w:t xml:space="preserve">ít nhất </w:t>
      </w:r>
      <w:r w:rsidR="00CA0496">
        <w:rPr>
          <w:rFonts w:asciiTheme="majorHAnsi" w:hAnsiTheme="majorHAnsi" w:cstheme="majorHAnsi"/>
        </w:rPr>
        <w:t>01 diễn đàn, t</w:t>
      </w:r>
      <w:r w:rsidR="008C206E">
        <w:rPr>
          <w:rFonts w:asciiTheme="majorHAnsi" w:hAnsiTheme="majorHAnsi" w:cstheme="majorHAnsi"/>
        </w:rPr>
        <w:t>ọa</w:t>
      </w:r>
      <w:r w:rsidR="00CA0496">
        <w:rPr>
          <w:rFonts w:asciiTheme="majorHAnsi" w:hAnsiTheme="majorHAnsi" w:cstheme="majorHAnsi"/>
        </w:rPr>
        <w:t xml:space="preserve"> đàm</w:t>
      </w:r>
      <w:r w:rsidR="00672EE9">
        <w:rPr>
          <w:rFonts w:asciiTheme="majorHAnsi" w:hAnsiTheme="majorHAnsi" w:cstheme="majorHAnsi"/>
        </w:rPr>
        <w:t>, sinh hoạt</w:t>
      </w:r>
      <w:r w:rsidR="00CA0496">
        <w:rPr>
          <w:rFonts w:asciiTheme="majorHAnsi" w:hAnsiTheme="majorHAnsi" w:cstheme="majorHAnsi"/>
        </w:rPr>
        <w:t xml:space="preserve"> điểm cấp huyện gắn với chương trình Ngày hội </w:t>
      </w:r>
      <w:r w:rsidR="007E1AD4" w:rsidRPr="004C7507">
        <w:rPr>
          <w:rFonts w:asciiTheme="majorHAnsi" w:hAnsiTheme="majorHAnsi" w:cstheme="majorHAnsi"/>
          <w:i/>
        </w:rPr>
        <w:t>“</w:t>
      </w:r>
      <w:r w:rsidR="00CA0496" w:rsidRPr="004C7507">
        <w:rPr>
          <w:rFonts w:asciiTheme="majorHAnsi" w:hAnsiTheme="majorHAnsi" w:cstheme="majorHAnsi"/>
          <w:i/>
        </w:rPr>
        <w:t xml:space="preserve">Tôi yêu tổ quốc tôi”, </w:t>
      </w:r>
      <w:r w:rsidR="00D66A44" w:rsidRPr="00C77830">
        <w:rPr>
          <w:rFonts w:asciiTheme="majorHAnsi" w:hAnsiTheme="majorHAnsi" w:cstheme="majorHAnsi"/>
        </w:rPr>
        <w:t>0</w:t>
      </w:r>
      <w:r w:rsidR="00A6172B" w:rsidRPr="00C77830">
        <w:rPr>
          <w:rFonts w:asciiTheme="majorHAnsi" w:hAnsiTheme="majorHAnsi" w:cstheme="majorHAnsi"/>
        </w:rPr>
        <w:t>2</w:t>
      </w:r>
      <w:r w:rsidR="00220EFD" w:rsidRPr="00C77830">
        <w:rPr>
          <w:rFonts w:asciiTheme="majorHAnsi" w:hAnsiTheme="majorHAnsi" w:cstheme="majorHAnsi"/>
        </w:rPr>
        <w:t xml:space="preserve"> hoạt động</w:t>
      </w:r>
      <w:r w:rsidR="00AE0531" w:rsidRPr="00C77830">
        <w:rPr>
          <w:rFonts w:asciiTheme="majorHAnsi" w:hAnsiTheme="majorHAnsi" w:cstheme="majorHAnsi"/>
        </w:rPr>
        <w:t>,</w:t>
      </w:r>
      <w:r w:rsidR="00D66A44" w:rsidRPr="00C77830">
        <w:rPr>
          <w:rFonts w:asciiTheme="majorHAnsi" w:hAnsiTheme="majorHAnsi" w:cstheme="majorHAnsi"/>
        </w:rPr>
        <w:t xml:space="preserve"> 0</w:t>
      </w:r>
      <w:r w:rsidR="00547510" w:rsidRPr="00C77830">
        <w:rPr>
          <w:rFonts w:asciiTheme="majorHAnsi" w:hAnsiTheme="majorHAnsi" w:cstheme="majorHAnsi"/>
        </w:rPr>
        <w:t>2</w:t>
      </w:r>
      <w:r w:rsidR="00220EFD" w:rsidRPr="00C77830">
        <w:rPr>
          <w:rFonts w:asciiTheme="majorHAnsi" w:hAnsiTheme="majorHAnsi" w:cstheme="majorHAnsi"/>
        </w:rPr>
        <w:t xml:space="preserve"> công trình, phần việc thanh niên</w:t>
      </w:r>
      <w:r w:rsidR="00547510" w:rsidRPr="00C77830">
        <w:rPr>
          <w:rFonts w:asciiTheme="majorHAnsi" w:hAnsiTheme="majorHAnsi" w:cstheme="majorHAnsi"/>
        </w:rPr>
        <w:t xml:space="preserve"> cấp huyện</w:t>
      </w:r>
      <w:r w:rsidR="00220EFD" w:rsidRPr="00C77830">
        <w:rPr>
          <w:rFonts w:asciiTheme="majorHAnsi" w:hAnsiTheme="majorHAnsi" w:cstheme="majorHAnsi"/>
        </w:rPr>
        <w:t xml:space="preserve"> kỷ niệm 105 năm Ngày sinh đồng chí Lý Tự Trọng</w:t>
      </w:r>
      <w:r w:rsidR="00547510" w:rsidRPr="00C77830">
        <w:rPr>
          <w:rFonts w:asciiTheme="majorHAnsi" w:hAnsiTheme="majorHAnsi" w:cstheme="majorHAnsi"/>
        </w:rPr>
        <w:t xml:space="preserve"> và danh sách hoạt động chào mừng cấp cơ sở</w:t>
      </w:r>
      <w:r w:rsidR="00220EFD" w:rsidRPr="00C77830">
        <w:rPr>
          <w:rFonts w:asciiTheme="majorHAnsi" w:hAnsiTheme="majorHAnsi" w:cstheme="majorHAnsi"/>
        </w:rPr>
        <w:t xml:space="preserve"> về Tỉnh đoàn qua Ban Tuyên giáo</w:t>
      </w:r>
      <w:r w:rsidR="00D37C8A" w:rsidRPr="00C77830">
        <w:rPr>
          <w:rFonts w:asciiTheme="majorHAnsi" w:hAnsiTheme="majorHAnsi" w:cstheme="majorHAnsi"/>
        </w:rPr>
        <w:t xml:space="preserve"> Tỉnh đoàn</w:t>
      </w:r>
      <w:r w:rsidR="00220EFD" w:rsidRPr="00C77830">
        <w:rPr>
          <w:rFonts w:asciiTheme="majorHAnsi" w:hAnsiTheme="majorHAnsi" w:cstheme="majorHAnsi"/>
        </w:rPr>
        <w:t xml:space="preserve"> trước ngày </w:t>
      </w:r>
      <w:r w:rsidR="00672EE9" w:rsidRPr="00672EE9">
        <w:rPr>
          <w:rFonts w:asciiTheme="majorHAnsi" w:hAnsiTheme="majorHAnsi" w:cstheme="majorHAnsi"/>
          <w:b/>
        </w:rPr>
        <w:t>0</w:t>
      </w:r>
      <w:r w:rsidR="004C7507">
        <w:rPr>
          <w:rFonts w:asciiTheme="majorHAnsi" w:hAnsiTheme="majorHAnsi" w:cstheme="majorHAnsi"/>
          <w:b/>
          <w:lang w:val="vi-VN"/>
        </w:rPr>
        <w:t>5</w:t>
      </w:r>
      <w:r w:rsidR="00CA0496">
        <w:rPr>
          <w:rFonts w:asciiTheme="majorHAnsi" w:hAnsiTheme="majorHAnsi" w:cstheme="majorHAnsi"/>
          <w:b/>
        </w:rPr>
        <w:t>/</w:t>
      </w:r>
      <w:r w:rsidR="004C7507">
        <w:rPr>
          <w:rFonts w:asciiTheme="majorHAnsi" w:hAnsiTheme="majorHAnsi" w:cstheme="majorHAnsi"/>
          <w:b/>
          <w:lang w:val="vi-VN"/>
        </w:rPr>
        <w:t>10</w:t>
      </w:r>
      <w:r w:rsidR="00220EFD" w:rsidRPr="00C77830">
        <w:rPr>
          <w:rFonts w:asciiTheme="majorHAnsi" w:hAnsiTheme="majorHAnsi" w:cstheme="majorHAnsi"/>
          <w:b/>
        </w:rPr>
        <w:t>/2019</w:t>
      </w:r>
      <w:r w:rsidR="00571B92" w:rsidRPr="00C77830">
        <w:rPr>
          <w:rFonts w:asciiTheme="majorHAnsi" w:hAnsiTheme="majorHAnsi" w:cstheme="majorHAnsi"/>
          <w:b/>
        </w:rPr>
        <w:t>.</w:t>
      </w:r>
    </w:p>
    <w:p w14:paraId="35A606BE" w14:textId="16262A00" w:rsidR="00C6354D" w:rsidRPr="00C77830" w:rsidRDefault="00C6354D"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 xml:space="preserve">- </w:t>
      </w:r>
      <w:r w:rsidRPr="00C77830">
        <w:rPr>
          <w:rFonts w:asciiTheme="majorHAnsi" w:hAnsiTheme="majorHAnsi" w:cstheme="majorHAnsi"/>
          <w:b/>
        </w:rPr>
        <w:t>Ban Quản lý khu tưởng niệm Lý Tự Trọng</w:t>
      </w:r>
      <w:r w:rsidRPr="00C77830">
        <w:rPr>
          <w:rFonts w:asciiTheme="majorHAnsi" w:hAnsiTheme="majorHAnsi" w:cstheme="majorHAnsi"/>
        </w:rPr>
        <w:t xml:space="preserve"> chủ trì </w:t>
      </w:r>
      <w:r w:rsidR="0028510A" w:rsidRPr="00C77830">
        <w:rPr>
          <w:rFonts w:asciiTheme="majorHAnsi" w:hAnsiTheme="majorHAnsi" w:cstheme="majorHAnsi"/>
          <w:bCs/>
          <w:spacing w:val="-4"/>
          <w:szCs w:val="28"/>
          <w:lang w:val="pt-BR"/>
        </w:rPr>
        <w:t>tổ chức</w:t>
      </w:r>
      <w:r w:rsidR="00B50043" w:rsidRPr="00C77830">
        <w:rPr>
          <w:rFonts w:asciiTheme="majorHAnsi" w:hAnsiTheme="majorHAnsi" w:cstheme="majorHAnsi"/>
          <w:bCs/>
          <w:spacing w:val="-4"/>
          <w:szCs w:val="28"/>
          <w:lang w:val="pt-BR"/>
        </w:rPr>
        <w:t xml:space="preserve"> thực hiện </w:t>
      </w:r>
      <w:r w:rsidR="004C7507">
        <w:rPr>
          <w:rFonts w:asciiTheme="majorHAnsi" w:hAnsiTheme="majorHAnsi" w:cstheme="majorHAnsi"/>
          <w:bCs/>
          <w:spacing w:val="-4"/>
          <w:szCs w:val="28"/>
          <w:lang w:val="vi-VN"/>
        </w:rPr>
        <w:t>k</w:t>
      </w:r>
      <w:r w:rsidR="005C0BDA" w:rsidRPr="00C77830">
        <w:rPr>
          <w:rFonts w:asciiTheme="majorHAnsi" w:hAnsiTheme="majorHAnsi" w:cstheme="majorHAnsi"/>
          <w:bCs/>
          <w:spacing w:val="-4"/>
          <w:szCs w:val="28"/>
          <w:lang w:val="pt-BR"/>
        </w:rPr>
        <w:t>hởi công nâng cấp, sữa chữa, cải tạo một số hạng mục tại Khu tưởng niệm Lý Tự Trọng</w:t>
      </w:r>
      <w:r w:rsidRPr="00C77830">
        <w:rPr>
          <w:rFonts w:asciiTheme="majorHAnsi" w:hAnsiTheme="majorHAnsi" w:cstheme="majorHAnsi"/>
          <w:bCs/>
          <w:spacing w:val="-4"/>
          <w:szCs w:val="28"/>
          <w:lang w:val="pt-BR"/>
        </w:rPr>
        <w:t xml:space="preserve">; phối hợp với Ban Tuyên giáo Tỉnh đoàn và các đơn vị liên quan </w:t>
      </w:r>
      <w:r w:rsidR="0028510A" w:rsidRPr="00C77830">
        <w:rPr>
          <w:rFonts w:asciiTheme="majorHAnsi" w:hAnsiTheme="majorHAnsi" w:cstheme="majorHAnsi"/>
          <w:bCs/>
          <w:spacing w:val="-4"/>
          <w:szCs w:val="28"/>
          <w:lang w:val="pt-BR"/>
        </w:rPr>
        <w:t>tổ chức</w:t>
      </w:r>
      <w:r w:rsidR="003F0F1D" w:rsidRPr="00C77830">
        <w:rPr>
          <w:rFonts w:asciiTheme="majorHAnsi" w:hAnsiTheme="majorHAnsi" w:cstheme="majorHAnsi"/>
          <w:bCs/>
          <w:spacing w:val="-4"/>
          <w:szCs w:val="28"/>
          <w:lang w:val="pt-BR"/>
        </w:rPr>
        <w:t xml:space="preserve"> </w:t>
      </w:r>
      <w:r w:rsidR="005C0BDA" w:rsidRPr="00C77830">
        <w:rPr>
          <w:rFonts w:asciiTheme="majorHAnsi" w:hAnsiTheme="majorHAnsi" w:cstheme="majorHAnsi"/>
        </w:rPr>
        <w:t xml:space="preserve">Ngày hội </w:t>
      </w:r>
      <w:r w:rsidR="005C0BDA" w:rsidRPr="004C7507">
        <w:rPr>
          <w:rFonts w:asciiTheme="majorHAnsi" w:hAnsiTheme="majorHAnsi" w:cstheme="majorHAnsi"/>
          <w:i/>
        </w:rPr>
        <w:t>“Tôi yêu Tổ quốc tôi”</w:t>
      </w:r>
      <w:r w:rsidR="005C0BDA" w:rsidRPr="00C77830">
        <w:rPr>
          <w:rFonts w:asciiTheme="majorHAnsi" w:hAnsiTheme="majorHAnsi" w:cstheme="majorHAnsi"/>
        </w:rPr>
        <w:t xml:space="preserve"> năm 2019 </w:t>
      </w:r>
      <w:r w:rsidR="003F0F1D" w:rsidRPr="00C77830">
        <w:rPr>
          <w:rFonts w:asciiTheme="majorHAnsi" w:hAnsiTheme="majorHAnsi" w:cstheme="majorHAnsi"/>
        </w:rPr>
        <w:t>và</w:t>
      </w:r>
      <w:r w:rsidR="005C0BDA" w:rsidRPr="00C77830">
        <w:rPr>
          <w:rFonts w:asciiTheme="majorHAnsi" w:hAnsiTheme="majorHAnsi" w:cstheme="majorHAnsi"/>
        </w:rPr>
        <w:t xml:space="preserve"> </w:t>
      </w:r>
      <w:r w:rsidRPr="00C77830">
        <w:rPr>
          <w:rFonts w:asciiTheme="majorHAnsi" w:hAnsiTheme="majorHAnsi" w:cstheme="majorHAnsi"/>
          <w:bCs/>
          <w:szCs w:val="28"/>
          <w:lang w:val="pt-BR"/>
        </w:rPr>
        <w:t xml:space="preserve">Lễ </w:t>
      </w:r>
      <w:r w:rsidR="003F0F1D" w:rsidRPr="00C77830">
        <w:rPr>
          <w:rFonts w:asciiTheme="majorHAnsi" w:hAnsiTheme="majorHAnsi" w:cstheme="majorHAnsi"/>
          <w:bCs/>
          <w:szCs w:val="28"/>
          <w:lang w:val="pt-BR"/>
        </w:rPr>
        <w:t xml:space="preserve">báo công và </w:t>
      </w:r>
      <w:r w:rsidRPr="00C77830">
        <w:rPr>
          <w:rFonts w:asciiTheme="majorHAnsi" w:hAnsiTheme="majorHAnsi" w:cstheme="majorHAnsi"/>
          <w:bCs/>
          <w:szCs w:val="28"/>
          <w:lang w:val="pt-BR"/>
        </w:rPr>
        <w:t xml:space="preserve">thắp nến tri ân </w:t>
      </w:r>
      <w:r w:rsidR="00F56553" w:rsidRPr="00C77830">
        <w:rPr>
          <w:rFonts w:asciiTheme="majorHAnsi" w:hAnsiTheme="majorHAnsi" w:cstheme="majorHAnsi"/>
          <w:bCs/>
          <w:szCs w:val="28"/>
          <w:lang w:val="pt-BR"/>
        </w:rPr>
        <w:t>A</w:t>
      </w:r>
      <w:r w:rsidRPr="00C77830">
        <w:rPr>
          <w:rFonts w:asciiTheme="majorHAnsi" w:hAnsiTheme="majorHAnsi" w:cstheme="majorHAnsi"/>
          <w:bCs/>
          <w:szCs w:val="28"/>
          <w:lang w:val="pt-BR"/>
        </w:rPr>
        <w:t>nh hùng liệt sĩ Lý Tự Trọng.</w:t>
      </w:r>
    </w:p>
    <w:p w14:paraId="3D5D75D9" w14:textId="656CFB12" w:rsidR="00680311" w:rsidRPr="004C7507" w:rsidRDefault="00680311" w:rsidP="00672EE9">
      <w:pPr>
        <w:spacing w:before="60" w:after="0" w:line="264" w:lineRule="auto"/>
        <w:ind w:firstLine="720"/>
        <w:jc w:val="both"/>
        <w:rPr>
          <w:rFonts w:asciiTheme="majorHAnsi" w:hAnsiTheme="majorHAnsi" w:cstheme="majorHAnsi"/>
          <w:lang w:val="vi-VN"/>
        </w:rPr>
      </w:pPr>
      <w:r w:rsidRPr="00C77830">
        <w:rPr>
          <w:rFonts w:asciiTheme="majorHAnsi" w:hAnsiTheme="majorHAnsi" w:cstheme="majorHAnsi"/>
        </w:rPr>
        <w:t xml:space="preserve">- </w:t>
      </w:r>
      <w:r w:rsidRPr="00C77830">
        <w:rPr>
          <w:rFonts w:asciiTheme="majorHAnsi" w:hAnsiTheme="majorHAnsi" w:cstheme="majorHAnsi"/>
          <w:b/>
        </w:rPr>
        <w:t>Huyện đoàn Thạch Hà</w:t>
      </w:r>
      <w:r w:rsidR="00867E77" w:rsidRPr="00C77830">
        <w:rPr>
          <w:rFonts w:asciiTheme="majorHAnsi" w:hAnsiTheme="majorHAnsi" w:cstheme="majorHAnsi"/>
          <w:b/>
        </w:rPr>
        <w:t xml:space="preserve"> </w:t>
      </w:r>
      <w:r w:rsidRPr="00C77830">
        <w:rPr>
          <w:rFonts w:asciiTheme="majorHAnsi" w:hAnsiTheme="majorHAnsi" w:cstheme="majorHAnsi"/>
        </w:rPr>
        <w:t>chỉ đạo, tổ chức ít nhất 0</w:t>
      </w:r>
      <w:r w:rsidR="00EB4A43" w:rsidRPr="00C77830">
        <w:rPr>
          <w:rFonts w:asciiTheme="majorHAnsi" w:hAnsiTheme="majorHAnsi" w:cstheme="majorHAnsi"/>
        </w:rPr>
        <w:t>2</w:t>
      </w:r>
      <w:r w:rsidRPr="00C77830">
        <w:rPr>
          <w:rFonts w:asciiTheme="majorHAnsi" w:hAnsiTheme="majorHAnsi" w:cstheme="majorHAnsi"/>
        </w:rPr>
        <w:t xml:space="preserve"> hoạt động tập trung tại Khu Tưởng niệm Lý Tự Trọng; </w:t>
      </w:r>
      <w:r w:rsidR="00945E5C" w:rsidRPr="00C77830">
        <w:rPr>
          <w:rFonts w:asciiTheme="majorHAnsi" w:hAnsiTheme="majorHAnsi" w:cstheme="majorHAnsi"/>
        </w:rPr>
        <w:t xml:space="preserve">phát huy cao tinh thần trách nhiệm, xung kích, tình nguyện, tích cực trong quá trình phối hợp với các đơn vị liên quan để tổ chức thành công </w:t>
      </w:r>
      <w:r w:rsidR="004C7507">
        <w:rPr>
          <w:rFonts w:asciiTheme="majorHAnsi" w:hAnsiTheme="majorHAnsi" w:cstheme="majorHAnsi"/>
        </w:rPr>
        <w:t>chuỗi</w:t>
      </w:r>
      <w:r w:rsidR="004C7507">
        <w:rPr>
          <w:rFonts w:asciiTheme="majorHAnsi" w:hAnsiTheme="majorHAnsi" w:cstheme="majorHAnsi"/>
          <w:lang w:val="vi-VN"/>
        </w:rPr>
        <w:t xml:space="preserve"> </w:t>
      </w:r>
      <w:r w:rsidR="00945E5C" w:rsidRPr="00C77830">
        <w:rPr>
          <w:rFonts w:asciiTheme="majorHAnsi" w:hAnsiTheme="majorHAnsi" w:cstheme="majorHAnsi"/>
        </w:rPr>
        <w:t>các hoạt động</w:t>
      </w:r>
      <w:r w:rsidR="004C7507">
        <w:rPr>
          <w:rFonts w:asciiTheme="majorHAnsi" w:hAnsiTheme="majorHAnsi" w:cstheme="majorHAnsi"/>
          <w:lang w:val="vi-VN"/>
        </w:rPr>
        <w:t xml:space="preserve"> kỷ niệm, đặc biệt là các hoạt động quy mô cấp tỉnh, cấp Trung ương</w:t>
      </w:r>
      <w:r w:rsidR="00945E5C" w:rsidRPr="00C77830">
        <w:rPr>
          <w:rFonts w:asciiTheme="majorHAnsi" w:hAnsiTheme="majorHAnsi" w:cstheme="majorHAnsi"/>
        </w:rPr>
        <w:t xml:space="preserve"> diễn ra trên địa bàn</w:t>
      </w:r>
      <w:r w:rsidR="004C7507">
        <w:rPr>
          <w:rFonts w:asciiTheme="majorHAnsi" w:hAnsiTheme="majorHAnsi" w:cstheme="majorHAnsi"/>
          <w:lang w:val="vi-VN"/>
        </w:rPr>
        <w:t>.</w:t>
      </w:r>
    </w:p>
    <w:p w14:paraId="457EE2F8" w14:textId="77777777" w:rsidR="00680311" w:rsidRPr="00C77830" w:rsidRDefault="0035105E" w:rsidP="00672EE9">
      <w:pPr>
        <w:spacing w:before="60" w:after="0" w:line="264" w:lineRule="auto"/>
        <w:ind w:firstLine="720"/>
        <w:jc w:val="both"/>
        <w:rPr>
          <w:rFonts w:asciiTheme="majorHAnsi" w:hAnsiTheme="majorHAnsi" w:cstheme="majorHAnsi"/>
        </w:rPr>
      </w:pPr>
      <w:r w:rsidRPr="00C77830">
        <w:rPr>
          <w:rFonts w:asciiTheme="majorHAnsi" w:hAnsiTheme="majorHAnsi" w:cstheme="majorHAnsi"/>
        </w:rPr>
        <w:t>Trên đây là Kế hoạch</w:t>
      </w:r>
      <w:r w:rsidR="00A629F1" w:rsidRPr="00C77830">
        <w:rPr>
          <w:rFonts w:asciiTheme="majorHAnsi" w:hAnsiTheme="majorHAnsi" w:cstheme="majorHAnsi"/>
        </w:rPr>
        <w:t xml:space="preserve"> </w:t>
      </w:r>
      <w:r w:rsidRPr="00C77830">
        <w:rPr>
          <w:rFonts w:asciiTheme="majorHAnsi" w:hAnsiTheme="majorHAnsi" w:cstheme="majorHAnsi"/>
        </w:rPr>
        <w:t>tổ chức các hoạt động Kỷ niệm 105 năm ngày sinh đồng chí Lý Tự Trọng</w:t>
      </w:r>
      <w:r w:rsidR="00A629F1" w:rsidRPr="00C77830">
        <w:rPr>
          <w:rFonts w:asciiTheme="majorHAnsi" w:hAnsiTheme="majorHAnsi" w:cstheme="majorHAnsi"/>
        </w:rPr>
        <w:t xml:space="preserve">. </w:t>
      </w:r>
      <w:r w:rsidR="00B46300" w:rsidRPr="00C77830">
        <w:rPr>
          <w:rFonts w:asciiTheme="majorHAnsi" w:hAnsiTheme="majorHAnsi" w:cstheme="majorHAnsi"/>
        </w:rPr>
        <w:t>Đ</w:t>
      </w:r>
      <w:r w:rsidR="00680311" w:rsidRPr="00C77830">
        <w:rPr>
          <w:rFonts w:asciiTheme="majorHAnsi" w:hAnsiTheme="majorHAnsi" w:cstheme="majorHAnsi"/>
        </w:rPr>
        <w:t xml:space="preserve">ề nghị Ban Thường vụ các huyện, thị, thành Đoàn, Đoàn trực thuộc, các đơn vị cấp II Tỉnh đoàn </w:t>
      </w:r>
      <w:r w:rsidR="00E75CC8" w:rsidRPr="00C77830">
        <w:rPr>
          <w:rFonts w:asciiTheme="majorHAnsi" w:hAnsiTheme="majorHAnsi" w:cstheme="majorHAnsi"/>
        </w:rPr>
        <w:t>căn cứ, cụ thể hóa các nội dung và</w:t>
      </w:r>
      <w:r w:rsidR="00680311" w:rsidRPr="00C77830">
        <w:rPr>
          <w:rFonts w:asciiTheme="majorHAnsi" w:hAnsiTheme="majorHAnsi" w:cstheme="majorHAnsi"/>
        </w:rPr>
        <w:t xml:space="preserve"> triển khai, thực hiện</w:t>
      </w:r>
      <w:r w:rsidR="00E75CC8" w:rsidRPr="00C77830">
        <w:rPr>
          <w:rFonts w:asciiTheme="majorHAnsi" w:hAnsiTheme="majorHAnsi" w:cstheme="majorHAnsi"/>
        </w:rPr>
        <w:t xml:space="preserve"> có hiệu quả</w:t>
      </w:r>
      <w:r w:rsidR="00680311" w:rsidRPr="00C77830">
        <w:rPr>
          <w:rFonts w:asciiTheme="majorHAnsi" w:hAnsiTheme="majorHAnsi" w:cstheme="majorHAnsi"/>
        </w:rPr>
        <w:t>.</w:t>
      </w:r>
    </w:p>
    <w:tbl>
      <w:tblPr>
        <w:tblW w:w="9356" w:type="dxa"/>
        <w:tblInd w:w="108" w:type="dxa"/>
        <w:tblLayout w:type="fixed"/>
        <w:tblLook w:val="0000" w:firstRow="0" w:lastRow="0" w:firstColumn="0" w:lastColumn="0" w:noHBand="0" w:noVBand="0"/>
      </w:tblPr>
      <w:tblGrid>
        <w:gridCol w:w="4253"/>
        <w:gridCol w:w="5103"/>
      </w:tblGrid>
      <w:tr w:rsidR="00680311" w:rsidRPr="00417F4E" w14:paraId="32464916" w14:textId="77777777" w:rsidTr="005933B9">
        <w:trPr>
          <w:trHeight w:hRule="exact" w:val="3146"/>
        </w:trPr>
        <w:tc>
          <w:tcPr>
            <w:tcW w:w="4253" w:type="dxa"/>
          </w:tcPr>
          <w:p w14:paraId="2FD61578" w14:textId="77777777" w:rsidR="00E75CC8" w:rsidRDefault="00E75CC8" w:rsidP="00680311">
            <w:pPr>
              <w:spacing w:after="0" w:line="240" w:lineRule="auto"/>
              <w:rPr>
                <w:b/>
                <w:sz w:val="26"/>
              </w:rPr>
            </w:pPr>
          </w:p>
          <w:p w14:paraId="43025A1C" w14:textId="77777777" w:rsidR="00680311" w:rsidRPr="00417F4E" w:rsidRDefault="00680311" w:rsidP="00680311">
            <w:pPr>
              <w:spacing w:after="0" w:line="240" w:lineRule="auto"/>
              <w:rPr>
                <w:sz w:val="26"/>
              </w:rPr>
            </w:pPr>
            <w:r w:rsidRPr="00417F4E">
              <w:rPr>
                <w:b/>
                <w:sz w:val="26"/>
              </w:rPr>
              <w:t>Nơi nhận</w:t>
            </w:r>
            <w:r w:rsidRPr="00417F4E">
              <w:rPr>
                <w:sz w:val="26"/>
              </w:rPr>
              <w:t>:</w:t>
            </w:r>
          </w:p>
          <w:p w14:paraId="4C47C2E1" w14:textId="77777777" w:rsidR="00680311" w:rsidRPr="00417F4E" w:rsidRDefault="00680311" w:rsidP="00680311">
            <w:pPr>
              <w:spacing w:after="0" w:line="240" w:lineRule="auto"/>
              <w:rPr>
                <w:sz w:val="24"/>
              </w:rPr>
            </w:pPr>
            <w:r w:rsidRPr="00417F4E">
              <w:rPr>
                <w:sz w:val="24"/>
              </w:rPr>
              <w:t>- Ban Bí thư</w:t>
            </w:r>
            <w:r>
              <w:rPr>
                <w:sz w:val="24"/>
              </w:rPr>
              <w:t>, Ban</w:t>
            </w:r>
            <w:r w:rsidR="00E75CC8">
              <w:rPr>
                <w:sz w:val="24"/>
              </w:rPr>
              <w:t>Tuyên giáo TW</w:t>
            </w:r>
            <w:r w:rsidRPr="00417F4E">
              <w:rPr>
                <w:sz w:val="24"/>
              </w:rPr>
              <w:t xml:space="preserve"> Đoàn;</w:t>
            </w:r>
          </w:p>
          <w:p w14:paraId="780C225A" w14:textId="77777777" w:rsidR="00680311" w:rsidRDefault="00680311" w:rsidP="00680311">
            <w:pPr>
              <w:spacing w:after="0" w:line="240" w:lineRule="auto"/>
              <w:rPr>
                <w:sz w:val="24"/>
              </w:rPr>
            </w:pPr>
            <w:r w:rsidRPr="00417F4E">
              <w:rPr>
                <w:sz w:val="24"/>
              </w:rPr>
              <w:t>- Ban Tuyên giáo</w:t>
            </w:r>
            <w:r>
              <w:rPr>
                <w:sz w:val="24"/>
              </w:rPr>
              <w:t xml:space="preserve"> Tỉnh uỷ</w:t>
            </w:r>
            <w:r w:rsidRPr="00417F4E">
              <w:rPr>
                <w:sz w:val="24"/>
              </w:rPr>
              <w:t>;</w:t>
            </w:r>
          </w:p>
          <w:p w14:paraId="048ED720" w14:textId="77777777" w:rsidR="00E75CC8" w:rsidRDefault="00E75CC8" w:rsidP="00680311">
            <w:pPr>
              <w:spacing w:after="0" w:line="240" w:lineRule="auto"/>
              <w:rPr>
                <w:sz w:val="24"/>
              </w:rPr>
            </w:pPr>
            <w:r>
              <w:rPr>
                <w:sz w:val="24"/>
              </w:rPr>
              <w:t>- Ủy ban MTTQ tỉnh;</w:t>
            </w:r>
          </w:p>
          <w:p w14:paraId="76DFA6FC" w14:textId="77777777" w:rsidR="00680311" w:rsidRPr="00417F4E" w:rsidRDefault="00680311" w:rsidP="00680311">
            <w:pPr>
              <w:spacing w:after="0" w:line="240" w:lineRule="auto"/>
              <w:rPr>
                <w:sz w:val="24"/>
              </w:rPr>
            </w:pPr>
            <w:r>
              <w:rPr>
                <w:sz w:val="24"/>
              </w:rPr>
              <w:t>- Sở Văn hóa Thể thao và Du lịch;</w:t>
            </w:r>
          </w:p>
          <w:p w14:paraId="7D1612DF" w14:textId="77777777" w:rsidR="00680311" w:rsidRPr="005933B9" w:rsidRDefault="00680311" w:rsidP="00680311">
            <w:pPr>
              <w:spacing w:after="0" w:line="240" w:lineRule="auto"/>
              <w:rPr>
                <w:sz w:val="24"/>
              </w:rPr>
            </w:pPr>
            <w:r w:rsidRPr="005933B9">
              <w:rPr>
                <w:sz w:val="24"/>
              </w:rPr>
              <w:t xml:space="preserve">- Thường trực, các Ban, Văn phòng, </w:t>
            </w:r>
            <w:r w:rsidR="00E75CC8" w:rsidRPr="00417F4E">
              <w:rPr>
                <w:sz w:val="24"/>
              </w:rPr>
              <w:t>các đơn vị cấp II</w:t>
            </w:r>
            <w:r w:rsidR="009D5AE5">
              <w:rPr>
                <w:sz w:val="24"/>
              </w:rPr>
              <w:t xml:space="preserve"> </w:t>
            </w:r>
            <w:r w:rsidRPr="005933B9">
              <w:rPr>
                <w:sz w:val="24"/>
              </w:rPr>
              <w:t>Tỉnh đoàn;</w:t>
            </w:r>
          </w:p>
          <w:p w14:paraId="52DEE2A2" w14:textId="77777777" w:rsidR="00680311" w:rsidRPr="00417F4E" w:rsidRDefault="00680311" w:rsidP="00680311">
            <w:pPr>
              <w:spacing w:after="0" w:line="240" w:lineRule="auto"/>
              <w:rPr>
                <w:sz w:val="24"/>
              </w:rPr>
            </w:pPr>
            <w:r w:rsidRPr="00417F4E">
              <w:rPr>
                <w:sz w:val="24"/>
              </w:rPr>
              <w:t>- Các huyện, thị, thành Đoàn và Đoàn trực thuộc;</w:t>
            </w:r>
          </w:p>
          <w:p w14:paraId="4BA930CD" w14:textId="77777777" w:rsidR="00680311" w:rsidRPr="00417F4E" w:rsidRDefault="00680311" w:rsidP="00E75CC8">
            <w:pPr>
              <w:spacing w:after="0" w:line="240" w:lineRule="auto"/>
              <w:rPr>
                <w:sz w:val="22"/>
                <w:lang w:val="es-AR"/>
              </w:rPr>
            </w:pPr>
            <w:r w:rsidRPr="00417F4E">
              <w:rPr>
                <w:sz w:val="24"/>
              </w:rPr>
              <w:t>- Lưu.</w:t>
            </w:r>
          </w:p>
        </w:tc>
        <w:tc>
          <w:tcPr>
            <w:tcW w:w="5103" w:type="dxa"/>
          </w:tcPr>
          <w:p w14:paraId="34C1FB0B" w14:textId="77777777" w:rsidR="00680311" w:rsidRPr="00417F4E" w:rsidRDefault="00680311" w:rsidP="00680311">
            <w:pPr>
              <w:pStyle w:val="Header"/>
              <w:tabs>
                <w:tab w:val="clear" w:pos="4320"/>
                <w:tab w:val="clear" w:pos="8640"/>
              </w:tabs>
              <w:ind w:hanging="675"/>
              <w:jc w:val="center"/>
              <w:rPr>
                <w:b/>
                <w:sz w:val="28"/>
                <w:szCs w:val="28"/>
                <w:lang w:val="es-AR"/>
              </w:rPr>
            </w:pPr>
            <w:r w:rsidRPr="00417F4E">
              <w:rPr>
                <w:b/>
                <w:sz w:val="28"/>
                <w:szCs w:val="28"/>
                <w:lang w:val="es-AR"/>
              </w:rPr>
              <w:t xml:space="preserve">          TM. BAN TH</w:t>
            </w:r>
            <w:r w:rsidRPr="00417F4E">
              <w:rPr>
                <w:rFonts w:hint="eastAsia"/>
                <w:b/>
                <w:sz w:val="28"/>
                <w:szCs w:val="28"/>
                <w:lang w:val="es-AR"/>
              </w:rPr>
              <w:t>Ư</w:t>
            </w:r>
            <w:r w:rsidRPr="00417F4E">
              <w:rPr>
                <w:b/>
                <w:sz w:val="28"/>
                <w:szCs w:val="28"/>
                <w:lang w:val="es-AR"/>
              </w:rPr>
              <w:t xml:space="preserve">ỜNG VỤ TỈNH </w:t>
            </w:r>
            <w:r w:rsidRPr="00417F4E">
              <w:rPr>
                <w:rFonts w:hint="eastAsia"/>
                <w:b/>
                <w:sz w:val="28"/>
                <w:szCs w:val="28"/>
                <w:lang w:val="es-AR"/>
              </w:rPr>
              <w:t>Đ</w:t>
            </w:r>
            <w:r w:rsidRPr="00417F4E">
              <w:rPr>
                <w:b/>
                <w:sz w:val="28"/>
                <w:szCs w:val="28"/>
                <w:lang w:val="es-AR"/>
              </w:rPr>
              <w:t>OÀN</w:t>
            </w:r>
          </w:p>
          <w:p w14:paraId="10C8B548" w14:textId="77777777" w:rsidR="00680311" w:rsidRPr="00417F4E" w:rsidRDefault="00680311" w:rsidP="00680311">
            <w:pPr>
              <w:spacing w:after="0" w:line="240" w:lineRule="auto"/>
              <w:jc w:val="center"/>
              <w:rPr>
                <w:b/>
                <w:i/>
                <w:lang w:val="es-AR"/>
              </w:rPr>
            </w:pPr>
            <w:r w:rsidRPr="00417F4E">
              <w:rPr>
                <w:lang w:val="es-AR"/>
              </w:rPr>
              <w:t>BÍ THƯ</w:t>
            </w:r>
          </w:p>
          <w:p w14:paraId="7EDF4E4A" w14:textId="77777777" w:rsidR="00680311" w:rsidRPr="00417F4E" w:rsidRDefault="00680311" w:rsidP="00680311">
            <w:pPr>
              <w:tabs>
                <w:tab w:val="left" w:pos="1230"/>
              </w:tabs>
              <w:spacing w:after="0" w:line="240" w:lineRule="auto"/>
              <w:jc w:val="center"/>
              <w:rPr>
                <w:b/>
                <w:i/>
                <w:lang w:val="es-AR"/>
              </w:rPr>
            </w:pPr>
          </w:p>
          <w:p w14:paraId="57CB637E" w14:textId="77777777" w:rsidR="00680311" w:rsidRDefault="00680311" w:rsidP="00680311">
            <w:pPr>
              <w:spacing w:after="0" w:line="240" w:lineRule="auto"/>
              <w:rPr>
                <w:i/>
                <w:sz w:val="24"/>
                <w:szCs w:val="24"/>
                <w:lang w:val="es-AR"/>
              </w:rPr>
            </w:pPr>
          </w:p>
          <w:p w14:paraId="30B4C74B" w14:textId="77777777" w:rsidR="00680311" w:rsidRDefault="00680311" w:rsidP="00680311">
            <w:pPr>
              <w:spacing w:after="0" w:line="240" w:lineRule="auto"/>
              <w:rPr>
                <w:b/>
                <w:i/>
                <w:sz w:val="4"/>
                <w:lang w:val="es-AR"/>
              </w:rPr>
            </w:pPr>
          </w:p>
          <w:p w14:paraId="224E5F04" w14:textId="77777777" w:rsidR="00680311" w:rsidRDefault="00680311" w:rsidP="00680311">
            <w:pPr>
              <w:spacing w:after="0" w:line="240" w:lineRule="auto"/>
              <w:rPr>
                <w:b/>
                <w:i/>
                <w:sz w:val="4"/>
                <w:lang w:val="es-AR"/>
              </w:rPr>
            </w:pPr>
          </w:p>
          <w:p w14:paraId="339FDCF8" w14:textId="77777777" w:rsidR="00680311" w:rsidRDefault="00680311" w:rsidP="00680311">
            <w:pPr>
              <w:spacing w:after="0" w:line="240" w:lineRule="auto"/>
              <w:rPr>
                <w:b/>
                <w:i/>
                <w:sz w:val="4"/>
                <w:lang w:val="es-AR"/>
              </w:rPr>
            </w:pPr>
            <w:r>
              <w:rPr>
                <w:b/>
                <w:i/>
                <w:sz w:val="4"/>
                <w:lang w:val="es-AR"/>
              </w:rPr>
              <w:t>5</w:t>
            </w:r>
          </w:p>
          <w:p w14:paraId="16ECD8A2" w14:textId="77777777" w:rsidR="00680311" w:rsidRPr="00680311" w:rsidRDefault="00680311" w:rsidP="00680311">
            <w:pPr>
              <w:spacing w:after="0" w:line="240" w:lineRule="auto"/>
              <w:rPr>
                <w:b/>
                <w:i/>
                <w:sz w:val="12"/>
                <w:lang w:val="es-AR"/>
              </w:rPr>
            </w:pPr>
          </w:p>
          <w:p w14:paraId="173F7DB8" w14:textId="77777777" w:rsidR="00680311" w:rsidRPr="00604A3A" w:rsidRDefault="00680311" w:rsidP="00680311">
            <w:pPr>
              <w:spacing w:after="0" w:line="240" w:lineRule="auto"/>
              <w:rPr>
                <w:b/>
                <w:i/>
                <w:sz w:val="32"/>
                <w:lang w:val="es-AR"/>
              </w:rPr>
            </w:pPr>
          </w:p>
          <w:p w14:paraId="79C6BE87" w14:textId="77777777" w:rsidR="00680311" w:rsidRDefault="00680311" w:rsidP="00680311">
            <w:pPr>
              <w:spacing w:after="0" w:line="240" w:lineRule="auto"/>
              <w:rPr>
                <w:b/>
                <w:i/>
                <w:sz w:val="4"/>
                <w:lang w:val="es-AR"/>
              </w:rPr>
            </w:pPr>
          </w:p>
          <w:p w14:paraId="58883435" w14:textId="77777777" w:rsidR="00680311" w:rsidRDefault="00680311" w:rsidP="00680311">
            <w:pPr>
              <w:spacing w:after="0" w:line="240" w:lineRule="auto"/>
              <w:rPr>
                <w:b/>
                <w:i/>
                <w:sz w:val="4"/>
                <w:lang w:val="es-AR"/>
              </w:rPr>
            </w:pPr>
          </w:p>
          <w:p w14:paraId="7C47B622" w14:textId="77777777" w:rsidR="00680311" w:rsidRDefault="00680311" w:rsidP="00680311">
            <w:pPr>
              <w:spacing w:after="0" w:line="240" w:lineRule="auto"/>
              <w:rPr>
                <w:b/>
                <w:i/>
                <w:sz w:val="4"/>
                <w:lang w:val="es-AR"/>
              </w:rPr>
            </w:pPr>
          </w:p>
          <w:p w14:paraId="6623313B" w14:textId="77777777" w:rsidR="00680311" w:rsidRDefault="00680311" w:rsidP="00680311">
            <w:pPr>
              <w:spacing w:after="0" w:line="240" w:lineRule="auto"/>
              <w:rPr>
                <w:b/>
                <w:i/>
                <w:sz w:val="4"/>
                <w:lang w:val="es-AR"/>
              </w:rPr>
            </w:pPr>
          </w:p>
          <w:p w14:paraId="6F24A070" w14:textId="77777777" w:rsidR="00680311" w:rsidRDefault="00680311" w:rsidP="00680311">
            <w:pPr>
              <w:spacing w:after="0" w:line="240" w:lineRule="auto"/>
              <w:rPr>
                <w:b/>
                <w:i/>
                <w:sz w:val="4"/>
                <w:lang w:val="es-AR"/>
              </w:rPr>
            </w:pPr>
          </w:p>
          <w:p w14:paraId="6B2BDA20" w14:textId="77777777" w:rsidR="00680311" w:rsidRDefault="00680311" w:rsidP="00680311">
            <w:pPr>
              <w:spacing w:after="0" w:line="240" w:lineRule="auto"/>
              <w:rPr>
                <w:b/>
                <w:i/>
                <w:sz w:val="4"/>
                <w:lang w:val="es-AR"/>
              </w:rPr>
            </w:pPr>
          </w:p>
          <w:p w14:paraId="0C5BFE21" w14:textId="77777777" w:rsidR="00680311" w:rsidRDefault="00680311" w:rsidP="00680311">
            <w:pPr>
              <w:spacing w:after="0" w:line="240" w:lineRule="auto"/>
              <w:rPr>
                <w:b/>
                <w:i/>
                <w:sz w:val="4"/>
                <w:lang w:val="es-AR"/>
              </w:rPr>
            </w:pPr>
          </w:p>
          <w:p w14:paraId="4030FF3F" w14:textId="77777777" w:rsidR="00680311" w:rsidRDefault="00680311" w:rsidP="00680311">
            <w:pPr>
              <w:spacing w:after="0" w:line="240" w:lineRule="auto"/>
              <w:rPr>
                <w:b/>
                <w:i/>
                <w:sz w:val="4"/>
                <w:lang w:val="es-AR"/>
              </w:rPr>
            </w:pPr>
          </w:p>
          <w:p w14:paraId="32BCE3C3" w14:textId="77777777" w:rsidR="00680311" w:rsidRDefault="00680311" w:rsidP="00680311">
            <w:pPr>
              <w:spacing w:after="0" w:line="240" w:lineRule="auto"/>
              <w:rPr>
                <w:b/>
                <w:i/>
                <w:sz w:val="4"/>
                <w:lang w:val="es-AR"/>
              </w:rPr>
            </w:pPr>
          </w:p>
          <w:p w14:paraId="137A7B72" w14:textId="77777777" w:rsidR="00680311" w:rsidRPr="001712A3" w:rsidRDefault="00680311" w:rsidP="00680311">
            <w:pPr>
              <w:spacing w:after="0" w:line="240" w:lineRule="auto"/>
              <w:rPr>
                <w:b/>
                <w:i/>
                <w:sz w:val="4"/>
                <w:lang w:val="es-AR"/>
              </w:rPr>
            </w:pPr>
          </w:p>
          <w:p w14:paraId="5CDE8274" w14:textId="77777777" w:rsidR="00680311" w:rsidRPr="00417F4E" w:rsidRDefault="00680311" w:rsidP="00680311">
            <w:pPr>
              <w:spacing w:after="0" w:line="240" w:lineRule="auto"/>
              <w:rPr>
                <w:b/>
                <w:i/>
                <w:lang w:val="es-AR"/>
              </w:rPr>
            </w:pPr>
          </w:p>
          <w:p w14:paraId="5F3F8543" w14:textId="77777777" w:rsidR="00680311" w:rsidRPr="00417F4E" w:rsidRDefault="00680311" w:rsidP="00680311">
            <w:pPr>
              <w:spacing w:after="0" w:line="240" w:lineRule="auto"/>
              <w:jc w:val="center"/>
              <w:rPr>
                <w:b/>
                <w:i/>
                <w:lang w:val="es-AR"/>
              </w:rPr>
            </w:pPr>
            <w:r>
              <w:rPr>
                <w:b/>
                <w:lang w:val="es-AR"/>
              </w:rPr>
              <w:t>Lê Thành Đông</w:t>
            </w:r>
          </w:p>
          <w:p w14:paraId="22E8557A" w14:textId="77777777" w:rsidR="00680311" w:rsidRPr="00417F4E" w:rsidRDefault="00680311" w:rsidP="00680311">
            <w:pPr>
              <w:spacing w:after="0" w:line="240" w:lineRule="auto"/>
              <w:jc w:val="center"/>
              <w:rPr>
                <w:b/>
                <w:i/>
                <w:lang w:val="es-AR"/>
              </w:rPr>
            </w:pPr>
          </w:p>
          <w:p w14:paraId="4623DFA5" w14:textId="77777777" w:rsidR="00680311" w:rsidRPr="00417F4E" w:rsidRDefault="00680311" w:rsidP="00680311">
            <w:pPr>
              <w:spacing w:after="0" w:line="240" w:lineRule="auto"/>
              <w:jc w:val="center"/>
              <w:rPr>
                <w:b/>
                <w:i/>
                <w:lang w:val="es-AR"/>
              </w:rPr>
            </w:pPr>
          </w:p>
          <w:p w14:paraId="69478ADD" w14:textId="77777777" w:rsidR="00680311" w:rsidRPr="00417F4E" w:rsidRDefault="00680311" w:rsidP="00680311">
            <w:pPr>
              <w:spacing w:after="0" w:line="240" w:lineRule="auto"/>
              <w:jc w:val="center"/>
              <w:rPr>
                <w:b/>
                <w:i/>
                <w:lang w:val="es-AR"/>
              </w:rPr>
            </w:pPr>
          </w:p>
          <w:p w14:paraId="78A73CE3" w14:textId="77777777" w:rsidR="00680311" w:rsidRPr="00417F4E" w:rsidRDefault="00680311" w:rsidP="00680311">
            <w:pPr>
              <w:spacing w:after="0" w:line="240" w:lineRule="auto"/>
              <w:jc w:val="center"/>
              <w:rPr>
                <w:b/>
                <w:i/>
                <w:lang w:val="es-AR"/>
              </w:rPr>
            </w:pPr>
          </w:p>
          <w:p w14:paraId="42D7D34A" w14:textId="77777777" w:rsidR="00680311" w:rsidRPr="00417F4E" w:rsidRDefault="00680311" w:rsidP="00680311">
            <w:pPr>
              <w:spacing w:after="0" w:line="240" w:lineRule="auto"/>
              <w:jc w:val="center"/>
              <w:rPr>
                <w:b/>
                <w:i/>
                <w:lang w:val="es-AR"/>
              </w:rPr>
            </w:pPr>
          </w:p>
          <w:p w14:paraId="6CD19D6A" w14:textId="77777777" w:rsidR="00680311" w:rsidRPr="00417F4E" w:rsidRDefault="00680311" w:rsidP="00680311">
            <w:pPr>
              <w:spacing w:after="0" w:line="240" w:lineRule="auto"/>
              <w:jc w:val="center"/>
              <w:rPr>
                <w:b/>
                <w:i/>
                <w:lang w:val="es-AR"/>
              </w:rPr>
            </w:pPr>
          </w:p>
          <w:p w14:paraId="4090DC0D" w14:textId="77777777" w:rsidR="00680311" w:rsidRPr="00417F4E" w:rsidRDefault="00680311" w:rsidP="00680311">
            <w:pPr>
              <w:spacing w:after="0" w:line="240" w:lineRule="auto"/>
              <w:jc w:val="center"/>
              <w:rPr>
                <w:b/>
                <w:i/>
                <w:lang w:val="es-AR"/>
              </w:rPr>
            </w:pPr>
          </w:p>
          <w:p w14:paraId="1056B1F9" w14:textId="77777777" w:rsidR="00680311" w:rsidRPr="00417F4E" w:rsidRDefault="00680311" w:rsidP="00680311">
            <w:pPr>
              <w:spacing w:after="0" w:line="240" w:lineRule="auto"/>
              <w:jc w:val="center"/>
              <w:rPr>
                <w:b/>
                <w:i/>
                <w:lang w:val="es-AR"/>
              </w:rPr>
            </w:pPr>
          </w:p>
          <w:p w14:paraId="68F6495D" w14:textId="77777777" w:rsidR="00680311" w:rsidRPr="00417F4E" w:rsidRDefault="00680311" w:rsidP="00680311">
            <w:pPr>
              <w:spacing w:after="0" w:line="240" w:lineRule="auto"/>
              <w:jc w:val="center"/>
              <w:rPr>
                <w:b/>
                <w:i/>
                <w:lang w:val="es-AR"/>
              </w:rPr>
            </w:pPr>
          </w:p>
          <w:p w14:paraId="4B695F8F" w14:textId="77777777" w:rsidR="00680311" w:rsidRPr="00417F4E" w:rsidRDefault="00680311" w:rsidP="00680311">
            <w:pPr>
              <w:spacing w:after="0" w:line="240" w:lineRule="auto"/>
              <w:jc w:val="center"/>
              <w:rPr>
                <w:b/>
                <w:i/>
                <w:lang w:val="es-AR"/>
              </w:rPr>
            </w:pPr>
          </w:p>
          <w:p w14:paraId="2483C492" w14:textId="77777777" w:rsidR="00680311" w:rsidRPr="00417F4E" w:rsidRDefault="00680311" w:rsidP="00680311">
            <w:pPr>
              <w:spacing w:after="0" w:line="240" w:lineRule="auto"/>
              <w:jc w:val="center"/>
              <w:rPr>
                <w:b/>
                <w:i/>
                <w:lang w:val="es-AR"/>
              </w:rPr>
            </w:pPr>
          </w:p>
          <w:p w14:paraId="6E18E3C9" w14:textId="77777777" w:rsidR="00680311" w:rsidRPr="00417F4E" w:rsidRDefault="00680311" w:rsidP="00680311">
            <w:pPr>
              <w:spacing w:after="0" w:line="240" w:lineRule="auto"/>
              <w:jc w:val="center"/>
              <w:rPr>
                <w:b/>
                <w:i/>
                <w:lang w:val="es-AR"/>
              </w:rPr>
            </w:pPr>
          </w:p>
          <w:p w14:paraId="4BE7928D" w14:textId="77777777" w:rsidR="00680311" w:rsidRPr="00417F4E" w:rsidRDefault="00680311" w:rsidP="00680311">
            <w:pPr>
              <w:spacing w:after="0" w:line="240" w:lineRule="auto"/>
              <w:jc w:val="center"/>
              <w:rPr>
                <w:b/>
                <w:i/>
                <w:lang w:val="es-AR"/>
              </w:rPr>
            </w:pPr>
          </w:p>
          <w:p w14:paraId="0DEE00DE" w14:textId="77777777" w:rsidR="00680311" w:rsidRPr="00417F4E" w:rsidRDefault="00680311" w:rsidP="00680311">
            <w:pPr>
              <w:spacing w:after="0" w:line="240" w:lineRule="auto"/>
              <w:jc w:val="center"/>
              <w:rPr>
                <w:b/>
                <w:i/>
                <w:lang w:val="es-AR"/>
              </w:rPr>
            </w:pPr>
          </w:p>
          <w:p w14:paraId="7EA40FB9" w14:textId="77777777" w:rsidR="00680311" w:rsidRPr="00417F4E" w:rsidRDefault="00680311" w:rsidP="00680311">
            <w:pPr>
              <w:spacing w:after="0" w:line="240" w:lineRule="auto"/>
              <w:jc w:val="center"/>
              <w:rPr>
                <w:b/>
                <w:i/>
                <w:lang w:val="es-AR"/>
              </w:rPr>
            </w:pPr>
          </w:p>
          <w:p w14:paraId="76FC2C8E" w14:textId="77777777" w:rsidR="00680311" w:rsidRPr="00417F4E" w:rsidRDefault="00680311" w:rsidP="00680311">
            <w:pPr>
              <w:spacing w:after="0" w:line="240" w:lineRule="auto"/>
              <w:jc w:val="center"/>
              <w:rPr>
                <w:b/>
                <w:i/>
                <w:lang w:val="es-AR"/>
              </w:rPr>
            </w:pPr>
          </w:p>
          <w:p w14:paraId="434649A2" w14:textId="77777777" w:rsidR="00680311" w:rsidRPr="00417F4E" w:rsidRDefault="00680311" w:rsidP="00680311">
            <w:pPr>
              <w:spacing w:after="0" w:line="240" w:lineRule="auto"/>
              <w:jc w:val="center"/>
              <w:rPr>
                <w:b/>
                <w:i/>
                <w:lang w:val="es-AR"/>
              </w:rPr>
            </w:pPr>
          </w:p>
          <w:p w14:paraId="7A83A40A" w14:textId="77777777" w:rsidR="00680311" w:rsidRPr="00417F4E" w:rsidRDefault="00680311" w:rsidP="00680311">
            <w:pPr>
              <w:spacing w:after="0" w:line="240" w:lineRule="auto"/>
              <w:jc w:val="center"/>
              <w:rPr>
                <w:b/>
                <w:i/>
                <w:lang w:val="es-AR"/>
              </w:rPr>
            </w:pPr>
          </w:p>
          <w:p w14:paraId="27390BD2" w14:textId="77777777" w:rsidR="00680311" w:rsidRPr="00417F4E" w:rsidRDefault="00680311" w:rsidP="00680311">
            <w:pPr>
              <w:spacing w:after="0" w:line="240" w:lineRule="auto"/>
              <w:jc w:val="center"/>
              <w:rPr>
                <w:b/>
                <w:i/>
                <w:lang w:val="es-AR"/>
              </w:rPr>
            </w:pPr>
          </w:p>
          <w:p w14:paraId="52873840" w14:textId="77777777" w:rsidR="00680311" w:rsidRPr="00417F4E" w:rsidRDefault="00680311" w:rsidP="00680311">
            <w:pPr>
              <w:spacing w:after="0" w:line="240" w:lineRule="auto"/>
              <w:jc w:val="center"/>
              <w:rPr>
                <w:b/>
                <w:i/>
                <w:lang w:val="es-AR"/>
              </w:rPr>
            </w:pPr>
          </w:p>
          <w:p w14:paraId="2885DB99" w14:textId="77777777" w:rsidR="00680311" w:rsidRPr="00417F4E" w:rsidRDefault="00680311" w:rsidP="00680311">
            <w:pPr>
              <w:spacing w:after="0" w:line="240" w:lineRule="auto"/>
              <w:jc w:val="center"/>
              <w:rPr>
                <w:b/>
                <w:i/>
                <w:lang w:val="es-AR"/>
              </w:rPr>
            </w:pPr>
          </w:p>
        </w:tc>
      </w:tr>
    </w:tbl>
    <w:p w14:paraId="4D6E95ED" w14:textId="77777777" w:rsidR="00680311" w:rsidRDefault="00680311" w:rsidP="0035105E">
      <w:pPr>
        <w:spacing w:after="0" w:line="240" w:lineRule="auto"/>
      </w:pPr>
    </w:p>
    <w:sectPr w:rsidR="00680311" w:rsidSect="00672EE9">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82"/>
    <w:rsid w:val="000028D0"/>
    <w:rsid w:val="00007D54"/>
    <w:rsid w:val="00011F7F"/>
    <w:rsid w:val="00032AA0"/>
    <w:rsid w:val="000528BD"/>
    <w:rsid w:val="00066734"/>
    <w:rsid w:val="000674D1"/>
    <w:rsid w:val="000A0A8F"/>
    <w:rsid w:val="000D51A6"/>
    <w:rsid w:val="001070CB"/>
    <w:rsid w:val="00111025"/>
    <w:rsid w:val="00150EC4"/>
    <w:rsid w:val="0019462D"/>
    <w:rsid w:val="001A7586"/>
    <w:rsid w:val="001B006B"/>
    <w:rsid w:val="001E6D79"/>
    <w:rsid w:val="00220EFD"/>
    <w:rsid w:val="00227CD0"/>
    <w:rsid w:val="0023014D"/>
    <w:rsid w:val="00233EB0"/>
    <w:rsid w:val="00271C99"/>
    <w:rsid w:val="00282188"/>
    <w:rsid w:val="0028510A"/>
    <w:rsid w:val="002D57E8"/>
    <w:rsid w:val="002E4170"/>
    <w:rsid w:val="002E6DBB"/>
    <w:rsid w:val="00304524"/>
    <w:rsid w:val="00325B11"/>
    <w:rsid w:val="0035105E"/>
    <w:rsid w:val="00361417"/>
    <w:rsid w:val="003675B1"/>
    <w:rsid w:val="003B602C"/>
    <w:rsid w:val="003D4AED"/>
    <w:rsid w:val="003F0F1D"/>
    <w:rsid w:val="003F1E24"/>
    <w:rsid w:val="004045A1"/>
    <w:rsid w:val="004076C3"/>
    <w:rsid w:val="0045068E"/>
    <w:rsid w:val="00465EC3"/>
    <w:rsid w:val="004745AF"/>
    <w:rsid w:val="0048223D"/>
    <w:rsid w:val="004C6C16"/>
    <w:rsid w:val="004C7507"/>
    <w:rsid w:val="004F3140"/>
    <w:rsid w:val="00503098"/>
    <w:rsid w:val="00514BBA"/>
    <w:rsid w:val="00543F2C"/>
    <w:rsid w:val="00547510"/>
    <w:rsid w:val="005656D4"/>
    <w:rsid w:val="00571B92"/>
    <w:rsid w:val="005933B9"/>
    <w:rsid w:val="005A3F7F"/>
    <w:rsid w:val="005C0BDA"/>
    <w:rsid w:val="005D6084"/>
    <w:rsid w:val="00604A3A"/>
    <w:rsid w:val="00620C0B"/>
    <w:rsid w:val="0062209E"/>
    <w:rsid w:val="00626C91"/>
    <w:rsid w:val="00672EE9"/>
    <w:rsid w:val="00672F59"/>
    <w:rsid w:val="00680311"/>
    <w:rsid w:val="006B4054"/>
    <w:rsid w:val="006C40CE"/>
    <w:rsid w:val="00711A8C"/>
    <w:rsid w:val="00717E23"/>
    <w:rsid w:val="00742D55"/>
    <w:rsid w:val="00764E84"/>
    <w:rsid w:val="00774B83"/>
    <w:rsid w:val="00777947"/>
    <w:rsid w:val="00792A15"/>
    <w:rsid w:val="00794807"/>
    <w:rsid w:val="007E0498"/>
    <w:rsid w:val="007E1AD4"/>
    <w:rsid w:val="007F0A3D"/>
    <w:rsid w:val="008302ED"/>
    <w:rsid w:val="00846BDE"/>
    <w:rsid w:val="008514F0"/>
    <w:rsid w:val="00855650"/>
    <w:rsid w:val="00867E77"/>
    <w:rsid w:val="008C206E"/>
    <w:rsid w:val="008C7905"/>
    <w:rsid w:val="008F0813"/>
    <w:rsid w:val="008F4FBE"/>
    <w:rsid w:val="008F63A5"/>
    <w:rsid w:val="00900356"/>
    <w:rsid w:val="0093088E"/>
    <w:rsid w:val="009342E8"/>
    <w:rsid w:val="00941A71"/>
    <w:rsid w:val="0094489E"/>
    <w:rsid w:val="00945E5C"/>
    <w:rsid w:val="009504DA"/>
    <w:rsid w:val="0098283F"/>
    <w:rsid w:val="00994667"/>
    <w:rsid w:val="009B63D4"/>
    <w:rsid w:val="009D418D"/>
    <w:rsid w:val="009D5AE5"/>
    <w:rsid w:val="009F19E4"/>
    <w:rsid w:val="009F4DA2"/>
    <w:rsid w:val="009F6482"/>
    <w:rsid w:val="00A31990"/>
    <w:rsid w:val="00A321B9"/>
    <w:rsid w:val="00A6172B"/>
    <w:rsid w:val="00A629F1"/>
    <w:rsid w:val="00A81E52"/>
    <w:rsid w:val="00AD71BF"/>
    <w:rsid w:val="00AE0531"/>
    <w:rsid w:val="00B02F14"/>
    <w:rsid w:val="00B37214"/>
    <w:rsid w:val="00B45F2F"/>
    <w:rsid w:val="00B46300"/>
    <w:rsid w:val="00B50043"/>
    <w:rsid w:val="00B5568E"/>
    <w:rsid w:val="00B56482"/>
    <w:rsid w:val="00B9579C"/>
    <w:rsid w:val="00BE33CF"/>
    <w:rsid w:val="00BE7629"/>
    <w:rsid w:val="00BF4163"/>
    <w:rsid w:val="00C1027A"/>
    <w:rsid w:val="00C26E8E"/>
    <w:rsid w:val="00C6354D"/>
    <w:rsid w:val="00C66A87"/>
    <w:rsid w:val="00C66D85"/>
    <w:rsid w:val="00C676A5"/>
    <w:rsid w:val="00C7112C"/>
    <w:rsid w:val="00C77830"/>
    <w:rsid w:val="00CA0496"/>
    <w:rsid w:val="00CB6CB8"/>
    <w:rsid w:val="00CB6E80"/>
    <w:rsid w:val="00CC6827"/>
    <w:rsid w:val="00CE1B8E"/>
    <w:rsid w:val="00D14130"/>
    <w:rsid w:val="00D3268A"/>
    <w:rsid w:val="00D37C8A"/>
    <w:rsid w:val="00D4198E"/>
    <w:rsid w:val="00D66A44"/>
    <w:rsid w:val="00D74B89"/>
    <w:rsid w:val="00D94149"/>
    <w:rsid w:val="00DD126B"/>
    <w:rsid w:val="00DD686F"/>
    <w:rsid w:val="00E11678"/>
    <w:rsid w:val="00E23A34"/>
    <w:rsid w:val="00E316A4"/>
    <w:rsid w:val="00E5713C"/>
    <w:rsid w:val="00E73070"/>
    <w:rsid w:val="00E75CC8"/>
    <w:rsid w:val="00EB4A43"/>
    <w:rsid w:val="00F308CC"/>
    <w:rsid w:val="00F30FAD"/>
    <w:rsid w:val="00F56553"/>
    <w:rsid w:val="00F56A68"/>
    <w:rsid w:val="00F8019D"/>
    <w:rsid w:val="00FB2A4F"/>
    <w:rsid w:val="00FB4BD6"/>
    <w:rsid w:val="00FD6B2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5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rsid w:val="00680311"/>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680311"/>
    <w:rPr>
      <w:rFonts w:eastAsia="Times New Roman" w:cs="Times New Roman"/>
      <w:sz w:val="24"/>
      <w:szCs w:val="24"/>
    </w:rPr>
  </w:style>
  <w:style w:type="paragraph" w:styleId="BalloonText">
    <w:name w:val="Balloon Text"/>
    <w:basedOn w:val="Normal"/>
    <w:link w:val="BalloonTextChar"/>
    <w:uiPriority w:val="99"/>
    <w:semiHidden/>
    <w:unhideWhenUsed/>
    <w:rsid w:val="00B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0311"/>
    <w:pPr>
      <w:ind w:left="720"/>
      <w:contextualSpacing/>
    </w:pPr>
  </w:style>
  <w:style w:type="paragraph" w:styleId="Header">
    <w:name w:val="header"/>
    <w:basedOn w:val="Normal"/>
    <w:link w:val="HeaderChar"/>
    <w:rsid w:val="00680311"/>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680311"/>
    <w:rPr>
      <w:rFonts w:eastAsia="Times New Roman" w:cs="Times New Roman"/>
      <w:sz w:val="24"/>
      <w:szCs w:val="24"/>
    </w:rPr>
  </w:style>
  <w:style w:type="paragraph" w:styleId="BalloonText">
    <w:name w:val="Balloon Text"/>
    <w:basedOn w:val="Normal"/>
    <w:link w:val="BalloonTextChar"/>
    <w:uiPriority w:val="99"/>
    <w:semiHidden/>
    <w:unhideWhenUsed/>
    <w:rsid w:val="00B50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cp:lastModifiedBy>
  <cp:revision>22</cp:revision>
  <cp:lastPrinted>2019-09-24T09:20:00Z</cp:lastPrinted>
  <dcterms:created xsi:type="dcterms:W3CDTF">2019-09-24T09:19:00Z</dcterms:created>
  <dcterms:modified xsi:type="dcterms:W3CDTF">2019-09-27T04:09:00Z</dcterms:modified>
</cp:coreProperties>
</file>